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184A4" w14:textId="77777777" w:rsidR="00442679" w:rsidRDefault="00442679" w:rsidP="00B5782C">
      <w:pPr>
        <w:outlineLvl w:val="0"/>
        <w:rPr>
          <w:b/>
          <w:bCs/>
        </w:rPr>
      </w:pPr>
      <w:bookmarkStart w:id="0" w:name="template_notat"/>
      <w:bookmarkStart w:id="1" w:name="template_norsk"/>
      <w:bookmarkEnd w:id="0"/>
      <w:bookmarkEnd w:id="1"/>
    </w:p>
    <w:p w14:paraId="5BFA6EC1" w14:textId="77777777" w:rsidR="00442679" w:rsidRPr="00442679" w:rsidRDefault="00442679" w:rsidP="00442679"/>
    <w:p w14:paraId="3177C086" w14:textId="77777777" w:rsidR="00442679" w:rsidRPr="00442679" w:rsidRDefault="00442679" w:rsidP="00442679"/>
    <w:p w14:paraId="5A21A96C" w14:textId="77777777" w:rsidR="00442679" w:rsidRPr="00442679" w:rsidRDefault="00442679" w:rsidP="00442679"/>
    <w:p w14:paraId="586D7EC8" w14:textId="77777777" w:rsidR="00442679" w:rsidRPr="00442679" w:rsidRDefault="00442679" w:rsidP="00442679"/>
    <w:p w14:paraId="7BA5A3BB" w14:textId="77777777" w:rsidR="00442679" w:rsidRPr="00442679" w:rsidRDefault="00442679" w:rsidP="00442679"/>
    <w:p w14:paraId="1C873E6A" w14:textId="77777777" w:rsidR="00442679" w:rsidRPr="00442679" w:rsidRDefault="00442679" w:rsidP="00442679"/>
    <w:p w14:paraId="0B721731" w14:textId="77777777" w:rsidR="00442679" w:rsidRPr="00442679" w:rsidRDefault="00442679" w:rsidP="00442679"/>
    <w:p w14:paraId="32F06C7F" w14:textId="77777777" w:rsidR="00442679" w:rsidRPr="00442679" w:rsidRDefault="00442679" w:rsidP="00442679"/>
    <w:p w14:paraId="4C7F18BB" w14:textId="77777777" w:rsidR="00442679" w:rsidRDefault="00442679" w:rsidP="00442679"/>
    <w:p w14:paraId="42E49A8C" w14:textId="77777777" w:rsidR="00442679" w:rsidRDefault="00442679" w:rsidP="00442679">
      <w:pPr>
        <w:jc w:val="center"/>
      </w:pPr>
      <w:r>
        <w:tab/>
      </w:r>
    </w:p>
    <w:p w14:paraId="5709B3D1" w14:textId="77777777" w:rsidR="00442679" w:rsidRDefault="00F410B3" w:rsidP="00442679">
      <w:pPr>
        <w:pStyle w:val="Tittel"/>
        <w:spacing w:before="0" w:after="0"/>
      </w:pPr>
      <w:r>
        <w:t>Avtal</w:t>
      </w:r>
      <w:r w:rsidR="00613DC4">
        <w:t>e om økonomisk forpliktelse ved</w:t>
      </w:r>
      <w:r w:rsidR="0083654C">
        <w:t xml:space="preserve"> </w:t>
      </w:r>
      <w:r>
        <w:t>utredning av nettforsterking</w:t>
      </w:r>
    </w:p>
    <w:p w14:paraId="2A44334A" w14:textId="77777777" w:rsidR="00442679" w:rsidRPr="00835B31" w:rsidRDefault="00442679" w:rsidP="00442679">
      <w:pPr>
        <w:jc w:val="center"/>
      </w:pPr>
    </w:p>
    <w:p w14:paraId="157079F9" w14:textId="77777777" w:rsidR="00442679" w:rsidRPr="00A03250" w:rsidRDefault="00442679" w:rsidP="00442679">
      <w:pPr>
        <w:pStyle w:val="Undertittel"/>
      </w:pPr>
      <w:r w:rsidRPr="00A03250">
        <w:t>mellom</w:t>
      </w:r>
    </w:p>
    <w:p w14:paraId="17040200" w14:textId="77777777" w:rsidR="00442679" w:rsidRPr="00A03250" w:rsidRDefault="008106D8" w:rsidP="00442679">
      <w:pPr>
        <w:pStyle w:val="Undertittel"/>
      </w:pPr>
      <w:r>
        <w:t>Fagne</w:t>
      </w:r>
      <w:r w:rsidR="00F410B3">
        <w:t xml:space="preserve"> AS</w:t>
      </w:r>
      <w:r w:rsidR="00442679">
        <w:t xml:space="preserve"> </w:t>
      </w:r>
      <w:r w:rsidR="00442679" w:rsidRPr="00A03250">
        <w:t>(</w:t>
      </w:r>
      <w:r w:rsidR="00442679">
        <w:t>Nettselskapet</w:t>
      </w:r>
      <w:r w:rsidR="00442679" w:rsidRPr="00A03250">
        <w:t>)</w:t>
      </w:r>
    </w:p>
    <w:p w14:paraId="0FCD8ADA" w14:textId="77777777" w:rsidR="00442679" w:rsidRDefault="00442679" w:rsidP="00442679">
      <w:pPr>
        <w:pStyle w:val="Undertittel"/>
      </w:pPr>
      <w:r w:rsidRPr="00A03250">
        <w:t>på den ene siden</w:t>
      </w:r>
    </w:p>
    <w:p w14:paraId="5B54804C" w14:textId="77777777" w:rsidR="00442679" w:rsidRPr="00420BD5" w:rsidRDefault="00442679" w:rsidP="00442679">
      <w:pPr>
        <w:jc w:val="center"/>
      </w:pPr>
    </w:p>
    <w:p w14:paraId="53CAB8CD" w14:textId="77777777" w:rsidR="00442679" w:rsidRDefault="00442679" w:rsidP="00442679">
      <w:pPr>
        <w:pStyle w:val="Undertittel"/>
      </w:pPr>
      <w:r w:rsidRPr="00A03250">
        <w:t>og</w:t>
      </w:r>
    </w:p>
    <w:p w14:paraId="23207E78" w14:textId="77777777" w:rsidR="00442679" w:rsidRPr="00420BD5" w:rsidRDefault="00442679" w:rsidP="00442679">
      <w:pPr>
        <w:jc w:val="center"/>
      </w:pPr>
    </w:p>
    <w:p w14:paraId="30A08DF2" w14:textId="77777777" w:rsidR="00442679" w:rsidRDefault="002A5FD1" w:rsidP="00442679">
      <w:pPr>
        <w:pStyle w:val="Undertittel"/>
      </w:pPr>
      <w:r w:rsidRPr="00D475E7">
        <w:rPr>
          <w:i/>
          <w:highlight w:val="yellow"/>
        </w:rPr>
        <w:t>Tiltakshaver</w:t>
      </w:r>
      <w:r w:rsidR="00442679" w:rsidRPr="00D475E7">
        <w:rPr>
          <w:i/>
        </w:rPr>
        <w:t xml:space="preserve"> </w:t>
      </w:r>
      <w:r w:rsidR="00442679" w:rsidRPr="00A03250">
        <w:t>(</w:t>
      </w:r>
      <w:r w:rsidR="0002125F">
        <w:t>Nettkunde</w:t>
      </w:r>
      <w:r w:rsidR="00442679">
        <w:t>n)</w:t>
      </w:r>
    </w:p>
    <w:p w14:paraId="1A725A47" w14:textId="77777777" w:rsidR="00442679" w:rsidRDefault="00442679" w:rsidP="00442679">
      <w:pPr>
        <w:pStyle w:val="Undertittel"/>
      </w:pPr>
      <w:r w:rsidRPr="00A03250">
        <w:t>på den andre siden</w:t>
      </w:r>
    </w:p>
    <w:p w14:paraId="2FFE15B5" w14:textId="77777777" w:rsidR="00442679" w:rsidRDefault="00442679" w:rsidP="00442679">
      <w:pPr>
        <w:pStyle w:val="Undertittel"/>
      </w:pPr>
      <w:r w:rsidRPr="00A03250">
        <w:t>(i fellesskap Partene)</w:t>
      </w:r>
    </w:p>
    <w:p w14:paraId="41939845" w14:textId="77777777" w:rsidR="00442679" w:rsidRDefault="00442679" w:rsidP="00442679">
      <w:pPr>
        <w:pStyle w:val="Undertittel"/>
      </w:pPr>
    </w:p>
    <w:p w14:paraId="56456EE6" w14:textId="77777777" w:rsidR="00442679" w:rsidRPr="00A03250" w:rsidRDefault="00442679" w:rsidP="00442679">
      <w:pPr>
        <w:pStyle w:val="Tittel"/>
      </w:pPr>
      <w:r>
        <w:t>(</w:t>
      </w:r>
      <w:r w:rsidR="00F410B3">
        <w:t>Utrednings</w:t>
      </w:r>
      <w:r w:rsidR="001A563F">
        <w:t>avtalen</w:t>
      </w:r>
      <w:r>
        <w:t>)</w:t>
      </w:r>
    </w:p>
    <w:p w14:paraId="40BC539B" w14:textId="77777777" w:rsidR="007F79B6" w:rsidRDefault="007F79B6" w:rsidP="00442679">
      <w:pPr>
        <w:tabs>
          <w:tab w:val="left" w:pos="1695"/>
        </w:tabs>
      </w:pPr>
    </w:p>
    <w:p w14:paraId="13E04A49" w14:textId="77777777" w:rsidR="003466A8" w:rsidRDefault="003466A8" w:rsidP="00442679">
      <w:pPr>
        <w:tabs>
          <w:tab w:val="left" w:pos="1695"/>
        </w:tabs>
      </w:pPr>
    </w:p>
    <w:p w14:paraId="1E8E985B" w14:textId="77777777" w:rsidR="003466A8" w:rsidRDefault="003466A8" w:rsidP="00442679">
      <w:pPr>
        <w:tabs>
          <w:tab w:val="left" w:pos="1695"/>
        </w:tabs>
      </w:pPr>
    </w:p>
    <w:p w14:paraId="5F77999F" w14:textId="77777777" w:rsidR="003466A8" w:rsidRDefault="003466A8" w:rsidP="00442679">
      <w:pPr>
        <w:tabs>
          <w:tab w:val="left" w:pos="1695"/>
        </w:tabs>
      </w:pPr>
    </w:p>
    <w:p w14:paraId="0A4D5C4E" w14:textId="77777777" w:rsidR="003466A8" w:rsidRDefault="003466A8" w:rsidP="00442679">
      <w:pPr>
        <w:tabs>
          <w:tab w:val="left" w:pos="1695"/>
        </w:tabs>
      </w:pPr>
    </w:p>
    <w:p w14:paraId="54DAD342" w14:textId="77777777" w:rsidR="003466A8" w:rsidRPr="00D475E7" w:rsidRDefault="008106D8" w:rsidP="009D4A32">
      <w:pPr>
        <w:tabs>
          <w:tab w:val="left" w:pos="1695"/>
        </w:tabs>
        <w:jc w:val="center"/>
        <w:rPr>
          <w:rFonts w:ascii="Arial" w:hAnsi="Arial" w:cs="Arial"/>
          <w:i/>
          <w:sz w:val="32"/>
          <w:szCs w:val="28"/>
          <w:highlight w:val="yellow"/>
        </w:rPr>
      </w:pPr>
      <w:r>
        <w:rPr>
          <w:rFonts w:ascii="Arial" w:hAnsi="Arial" w:cs="Arial"/>
          <w:i/>
          <w:sz w:val="32"/>
          <w:szCs w:val="28"/>
          <w:highlight w:val="yellow"/>
        </w:rPr>
        <w:t>Navn på anlegget</w:t>
      </w:r>
    </w:p>
    <w:p w14:paraId="69E76A48" w14:textId="77777777" w:rsidR="003B2274" w:rsidRDefault="003B2274" w:rsidP="009D4A32">
      <w:pPr>
        <w:tabs>
          <w:tab w:val="left" w:pos="1695"/>
        </w:tabs>
        <w:jc w:val="center"/>
        <w:rPr>
          <w:sz w:val="22"/>
        </w:rPr>
      </w:pPr>
    </w:p>
    <w:p w14:paraId="6DE54E28" w14:textId="77777777" w:rsidR="003466A8" w:rsidRDefault="003466A8" w:rsidP="00442679">
      <w:pPr>
        <w:tabs>
          <w:tab w:val="left" w:pos="1695"/>
        </w:tabs>
      </w:pPr>
    </w:p>
    <w:p w14:paraId="10F433FE" w14:textId="69BFBBE4" w:rsidR="003466A8" w:rsidRDefault="00CB6E59" w:rsidP="00442679">
      <w:pPr>
        <w:tabs>
          <w:tab w:val="left" w:pos="1695"/>
        </w:tabs>
      </w:pPr>
      <w:r>
        <w:rPr>
          <w:color w:val="00B050"/>
        </w:rPr>
        <w:t xml:space="preserve">Grønn tekst i dokumentet er veiledende og slettes før oversending til </w:t>
      </w:r>
      <w:proofErr w:type="gramStart"/>
      <w:r>
        <w:rPr>
          <w:color w:val="00B050"/>
        </w:rPr>
        <w:t>kunde !!!</w:t>
      </w:r>
      <w:proofErr w:type="gramEnd"/>
    </w:p>
    <w:p w14:paraId="037B5AA3" w14:textId="77777777" w:rsidR="003466A8" w:rsidRDefault="003466A8" w:rsidP="00442679">
      <w:pPr>
        <w:tabs>
          <w:tab w:val="left" w:pos="1695"/>
        </w:tabs>
      </w:pPr>
    </w:p>
    <w:p w14:paraId="2E50DE02" w14:textId="77777777" w:rsidR="003466A8" w:rsidRDefault="003466A8" w:rsidP="00442679">
      <w:pPr>
        <w:tabs>
          <w:tab w:val="left" w:pos="1695"/>
        </w:tabs>
      </w:pPr>
    </w:p>
    <w:p w14:paraId="6F61AE71" w14:textId="77777777" w:rsidR="003466A8" w:rsidRDefault="003466A8" w:rsidP="00442679">
      <w:pPr>
        <w:tabs>
          <w:tab w:val="left" w:pos="1695"/>
        </w:tabs>
      </w:pPr>
    </w:p>
    <w:p w14:paraId="116E1C57" w14:textId="77777777" w:rsidR="00F410B3" w:rsidRDefault="00F410B3" w:rsidP="003B2274">
      <w:pPr>
        <w:jc w:val="center"/>
      </w:pPr>
      <w:r>
        <w:br w:type="page"/>
      </w:r>
    </w:p>
    <w:p w14:paraId="4841EFAD" w14:textId="77777777" w:rsidR="003466A8" w:rsidRDefault="003466A8" w:rsidP="00442679">
      <w:pPr>
        <w:tabs>
          <w:tab w:val="left" w:pos="1695"/>
        </w:tabs>
      </w:pPr>
    </w:p>
    <w:p w14:paraId="249490EC" w14:textId="77777777" w:rsidR="003466A8" w:rsidRDefault="003466A8" w:rsidP="00442679">
      <w:pPr>
        <w:tabs>
          <w:tab w:val="left" w:pos="1695"/>
        </w:tabs>
      </w:pPr>
    </w:p>
    <w:p w14:paraId="728875BD" w14:textId="77777777" w:rsidR="003466A8" w:rsidRPr="007757DB" w:rsidRDefault="007757DB" w:rsidP="00442679">
      <w:pPr>
        <w:tabs>
          <w:tab w:val="left" w:pos="1695"/>
        </w:tabs>
        <w:rPr>
          <w:b/>
        </w:rPr>
      </w:pPr>
      <w:r w:rsidRPr="007757DB">
        <w:rPr>
          <w:b/>
        </w:rPr>
        <w:t>INNHOLDSFORTEGNELSE</w:t>
      </w:r>
    </w:p>
    <w:p w14:paraId="7819C2DA" w14:textId="77777777" w:rsidR="007757DB" w:rsidRDefault="007757DB" w:rsidP="00442679">
      <w:pPr>
        <w:tabs>
          <w:tab w:val="left" w:pos="1695"/>
        </w:tabs>
      </w:pPr>
    </w:p>
    <w:p w14:paraId="474F8EF2" w14:textId="189CFD03" w:rsidR="0063495C" w:rsidRDefault="00447A15">
      <w:pPr>
        <w:pStyle w:val="INNH1"/>
        <w:tabs>
          <w:tab w:val="left" w:pos="480"/>
          <w:tab w:val="right" w:leader="dot" w:pos="8777"/>
        </w:tabs>
        <w:rPr>
          <w:rFonts w:eastAsiaTheme="minorEastAsia" w:cstheme="minorBidi"/>
          <w:b w:val="0"/>
          <w:bCs w:val="0"/>
          <w:i w:val="0"/>
          <w:iCs w:val="0"/>
          <w:noProof/>
          <w:sz w:val="22"/>
          <w:szCs w:val="22"/>
        </w:rPr>
      </w:pPr>
      <w:r>
        <w:fldChar w:fldCharType="begin"/>
      </w:r>
      <w:r w:rsidR="007757DB">
        <w:instrText xml:space="preserve"> TOC \o "1-3" \h \z \u </w:instrText>
      </w:r>
      <w:r>
        <w:fldChar w:fldCharType="separate"/>
      </w:r>
      <w:hyperlink w:anchor="_Toc125453995" w:history="1">
        <w:r w:rsidR="0063495C" w:rsidRPr="002250D6">
          <w:rPr>
            <w:rStyle w:val="Hyperkobling"/>
            <w:noProof/>
          </w:rPr>
          <w:t>1</w:t>
        </w:r>
        <w:r w:rsidR="0063495C">
          <w:rPr>
            <w:rFonts w:eastAsiaTheme="minorEastAsia" w:cstheme="minorBidi"/>
            <w:b w:val="0"/>
            <w:bCs w:val="0"/>
            <w:i w:val="0"/>
            <w:iCs w:val="0"/>
            <w:noProof/>
            <w:sz w:val="22"/>
            <w:szCs w:val="22"/>
          </w:rPr>
          <w:tab/>
        </w:r>
        <w:r w:rsidR="0063495C" w:rsidRPr="002250D6">
          <w:rPr>
            <w:rStyle w:val="Hyperkobling"/>
            <w:noProof/>
          </w:rPr>
          <w:t>Partene</w:t>
        </w:r>
        <w:r w:rsidR="0063495C">
          <w:rPr>
            <w:noProof/>
            <w:webHidden/>
          </w:rPr>
          <w:tab/>
        </w:r>
        <w:r w:rsidR="0063495C">
          <w:rPr>
            <w:noProof/>
            <w:webHidden/>
          </w:rPr>
          <w:fldChar w:fldCharType="begin"/>
        </w:r>
        <w:r w:rsidR="0063495C">
          <w:rPr>
            <w:noProof/>
            <w:webHidden/>
          </w:rPr>
          <w:instrText xml:space="preserve"> PAGEREF _Toc125453995 \h </w:instrText>
        </w:r>
        <w:r w:rsidR="0063495C">
          <w:rPr>
            <w:noProof/>
            <w:webHidden/>
          </w:rPr>
        </w:r>
        <w:r w:rsidR="0063495C">
          <w:rPr>
            <w:noProof/>
            <w:webHidden/>
          </w:rPr>
          <w:fldChar w:fldCharType="separate"/>
        </w:r>
        <w:r w:rsidR="0063495C">
          <w:rPr>
            <w:noProof/>
            <w:webHidden/>
          </w:rPr>
          <w:t>3</w:t>
        </w:r>
        <w:r w:rsidR="0063495C">
          <w:rPr>
            <w:noProof/>
            <w:webHidden/>
          </w:rPr>
          <w:fldChar w:fldCharType="end"/>
        </w:r>
      </w:hyperlink>
    </w:p>
    <w:p w14:paraId="522BAEF5" w14:textId="3125B067" w:rsidR="0063495C" w:rsidRDefault="000B4102">
      <w:pPr>
        <w:pStyle w:val="INNH1"/>
        <w:tabs>
          <w:tab w:val="left" w:pos="480"/>
          <w:tab w:val="right" w:leader="dot" w:pos="8777"/>
        </w:tabs>
        <w:rPr>
          <w:rFonts w:eastAsiaTheme="minorEastAsia" w:cstheme="minorBidi"/>
          <w:b w:val="0"/>
          <w:bCs w:val="0"/>
          <w:i w:val="0"/>
          <w:iCs w:val="0"/>
          <w:noProof/>
          <w:sz w:val="22"/>
          <w:szCs w:val="22"/>
        </w:rPr>
      </w:pPr>
      <w:hyperlink w:anchor="_Toc125453996" w:history="1">
        <w:r w:rsidR="0063495C" w:rsidRPr="002250D6">
          <w:rPr>
            <w:rStyle w:val="Hyperkobling"/>
            <w:noProof/>
          </w:rPr>
          <w:t>2</w:t>
        </w:r>
        <w:r w:rsidR="0063495C">
          <w:rPr>
            <w:rFonts w:eastAsiaTheme="minorEastAsia" w:cstheme="minorBidi"/>
            <w:b w:val="0"/>
            <w:bCs w:val="0"/>
            <w:i w:val="0"/>
            <w:iCs w:val="0"/>
            <w:noProof/>
            <w:sz w:val="22"/>
            <w:szCs w:val="22"/>
          </w:rPr>
          <w:tab/>
        </w:r>
        <w:r w:rsidR="0063495C" w:rsidRPr="002250D6">
          <w:rPr>
            <w:rStyle w:val="Hyperkobling"/>
            <w:noProof/>
          </w:rPr>
          <w:t>Forutsetninger for denne Utredningsavtalen</w:t>
        </w:r>
        <w:r w:rsidR="0063495C">
          <w:rPr>
            <w:noProof/>
            <w:webHidden/>
          </w:rPr>
          <w:tab/>
        </w:r>
        <w:r w:rsidR="0063495C">
          <w:rPr>
            <w:noProof/>
            <w:webHidden/>
          </w:rPr>
          <w:fldChar w:fldCharType="begin"/>
        </w:r>
        <w:r w:rsidR="0063495C">
          <w:rPr>
            <w:noProof/>
            <w:webHidden/>
          </w:rPr>
          <w:instrText xml:space="preserve"> PAGEREF _Toc125453996 \h </w:instrText>
        </w:r>
        <w:r w:rsidR="0063495C">
          <w:rPr>
            <w:noProof/>
            <w:webHidden/>
          </w:rPr>
        </w:r>
        <w:r w:rsidR="0063495C">
          <w:rPr>
            <w:noProof/>
            <w:webHidden/>
          </w:rPr>
          <w:fldChar w:fldCharType="separate"/>
        </w:r>
        <w:r w:rsidR="0063495C">
          <w:rPr>
            <w:noProof/>
            <w:webHidden/>
          </w:rPr>
          <w:t>3</w:t>
        </w:r>
        <w:r w:rsidR="0063495C">
          <w:rPr>
            <w:noProof/>
            <w:webHidden/>
          </w:rPr>
          <w:fldChar w:fldCharType="end"/>
        </w:r>
      </w:hyperlink>
    </w:p>
    <w:p w14:paraId="70E3CD0F" w14:textId="3C548366" w:rsidR="0063495C" w:rsidRDefault="000B4102">
      <w:pPr>
        <w:pStyle w:val="INNH1"/>
        <w:tabs>
          <w:tab w:val="left" w:pos="480"/>
          <w:tab w:val="right" w:leader="dot" w:pos="8777"/>
        </w:tabs>
        <w:rPr>
          <w:rFonts w:eastAsiaTheme="minorEastAsia" w:cstheme="minorBidi"/>
          <w:b w:val="0"/>
          <w:bCs w:val="0"/>
          <w:i w:val="0"/>
          <w:iCs w:val="0"/>
          <w:noProof/>
          <w:sz w:val="22"/>
          <w:szCs w:val="22"/>
        </w:rPr>
      </w:pPr>
      <w:hyperlink w:anchor="_Toc125453997" w:history="1">
        <w:r w:rsidR="0063495C" w:rsidRPr="002250D6">
          <w:rPr>
            <w:rStyle w:val="Hyperkobling"/>
            <w:noProof/>
          </w:rPr>
          <w:t>3</w:t>
        </w:r>
        <w:r w:rsidR="0063495C">
          <w:rPr>
            <w:rFonts w:eastAsiaTheme="minorEastAsia" w:cstheme="minorBidi"/>
            <w:b w:val="0"/>
            <w:bCs w:val="0"/>
            <w:i w:val="0"/>
            <w:iCs w:val="0"/>
            <w:noProof/>
            <w:sz w:val="22"/>
            <w:szCs w:val="22"/>
          </w:rPr>
          <w:tab/>
        </w:r>
        <w:r w:rsidR="0063495C" w:rsidRPr="002250D6">
          <w:rPr>
            <w:rStyle w:val="Hyperkobling"/>
            <w:noProof/>
          </w:rPr>
          <w:t>Omsøkt NETTkapasitet</w:t>
        </w:r>
        <w:r w:rsidR="0063495C">
          <w:rPr>
            <w:noProof/>
            <w:webHidden/>
          </w:rPr>
          <w:tab/>
        </w:r>
        <w:r w:rsidR="0063495C">
          <w:rPr>
            <w:noProof/>
            <w:webHidden/>
          </w:rPr>
          <w:fldChar w:fldCharType="begin"/>
        </w:r>
        <w:r w:rsidR="0063495C">
          <w:rPr>
            <w:noProof/>
            <w:webHidden/>
          </w:rPr>
          <w:instrText xml:space="preserve"> PAGEREF _Toc125453997 \h </w:instrText>
        </w:r>
        <w:r w:rsidR="0063495C">
          <w:rPr>
            <w:noProof/>
            <w:webHidden/>
          </w:rPr>
        </w:r>
        <w:r w:rsidR="0063495C">
          <w:rPr>
            <w:noProof/>
            <w:webHidden/>
          </w:rPr>
          <w:fldChar w:fldCharType="separate"/>
        </w:r>
        <w:r w:rsidR="0063495C">
          <w:rPr>
            <w:noProof/>
            <w:webHidden/>
          </w:rPr>
          <w:t>4</w:t>
        </w:r>
        <w:r w:rsidR="0063495C">
          <w:rPr>
            <w:noProof/>
            <w:webHidden/>
          </w:rPr>
          <w:fldChar w:fldCharType="end"/>
        </w:r>
      </w:hyperlink>
    </w:p>
    <w:p w14:paraId="6E3EB367" w14:textId="13123627" w:rsidR="0063495C" w:rsidRDefault="000B4102">
      <w:pPr>
        <w:pStyle w:val="INNH1"/>
        <w:tabs>
          <w:tab w:val="left" w:pos="480"/>
          <w:tab w:val="right" w:leader="dot" w:pos="8777"/>
        </w:tabs>
        <w:rPr>
          <w:rFonts w:eastAsiaTheme="minorEastAsia" w:cstheme="minorBidi"/>
          <w:b w:val="0"/>
          <w:bCs w:val="0"/>
          <w:i w:val="0"/>
          <w:iCs w:val="0"/>
          <w:noProof/>
          <w:sz w:val="22"/>
          <w:szCs w:val="22"/>
        </w:rPr>
      </w:pPr>
      <w:hyperlink w:anchor="_Toc125453998" w:history="1">
        <w:r w:rsidR="0063495C" w:rsidRPr="002250D6">
          <w:rPr>
            <w:rStyle w:val="Hyperkobling"/>
            <w:noProof/>
          </w:rPr>
          <w:t>4</w:t>
        </w:r>
        <w:r w:rsidR="0063495C">
          <w:rPr>
            <w:rFonts w:eastAsiaTheme="minorEastAsia" w:cstheme="minorBidi"/>
            <w:b w:val="0"/>
            <w:bCs w:val="0"/>
            <w:i w:val="0"/>
            <w:iCs w:val="0"/>
            <w:noProof/>
            <w:sz w:val="22"/>
            <w:szCs w:val="22"/>
          </w:rPr>
          <w:tab/>
        </w:r>
        <w:r w:rsidR="0063495C" w:rsidRPr="002250D6">
          <w:rPr>
            <w:rStyle w:val="Hyperkobling"/>
            <w:noProof/>
          </w:rPr>
          <w:t>Estimert kostnad med utredninger</w:t>
        </w:r>
        <w:r w:rsidR="0063495C">
          <w:rPr>
            <w:noProof/>
            <w:webHidden/>
          </w:rPr>
          <w:tab/>
        </w:r>
        <w:r w:rsidR="0063495C">
          <w:rPr>
            <w:noProof/>
            <w:webHidden/>
          </w:rPr>
          <w:fldChar w:fldCharType="begin"/>
        </w:r>
        <w:r w:rsidR="0063495C">
          <w:rPr>
            <w:noProof/>
            <w:webHidden/>
          </w:rPr>
          <w:instrText xml:space="preserve"> PAGEREF _Toc125453998 \h </w:instrText>
        </w:r>
        <w:r w:rsidR="0063495C">
          <w:rPr>
            <w:noProof/>
            <w:webHidden/>
          </w:rPr>
        </w:r>
        <w:r w:rsidR="0063495C">
          <w:rPr>
            <w:noProof/>
            <w:webHidden/>
          </w:rPr>
          <w:fldChar w:fldCharType="separate"/>
        </w:r>
        <w:r w:rsidR="0063495C">
          <w:rPr>
            <w:noProof/>
            <w:webHidden/>
          </w:rPr>
          <w:t>5</w:t>
        </w:r>
        <w:r w:rsidR="0063495C">
          <w:rPr>
            <w:noProof/>
            <w:webHidden/>
          </w:rPr>
          <w:fldChar w:fldCharType="end"/>
        </w:r>
      </w:hyperlink>
    </w:p>
    <w:p w14:paraId="76757977" w14:textId="2D5BB565" w:rsidR="0063495C" w:rsidRDefault="000B4102">
      <w:pPr>
        <w:pStyle w:val="INNH2"/>
        <w:tabs>
          <w:tab w:val="left" w:pos="960"/>
          <w:tab w:val="right" w:leader="dot" w:pos="8777"/>
        </w:tabs>
        <w:rPr>
          <w:rFonts w:eastAsiaTheme="minorEastAsia" w:cstheme="minorBidi"/>
          <w:b w:val="0"/>
          <w:bCs w:val="0"/>
          <w:noProof/>
        </w:rPr>
      </w:pPr>
      <w:hyperlink w:anchor="_Toc125453999" w:history="1">
        <w:r w:rsidR="0063495C" w:rsidRPr="002250D6">
          <w:rPr>
            <w:rStyle w:val="Hyperkobling"/>
            <w:noProof/>
          </w:rPr>
          <w:t>4.1</w:t>
        </w:r>
        <w:r w:rsidR="0063495C">
          <w:rPr>
            <w:rFonts w:eastAsiaTheme="minorEastAsia" w:cstheme="minorBidi"/>
            <w:b w:val="0"/>
            <w:bCs w:val="0"/>
            <w:noProof/>
          </w:rPr>
          <w:tab/>
        </w:r>
        <w:r w:rsidR="0063495C" w:rsidRPr="002250D6">
          <w:rPr>
            <w:rStyle w:val="Hyperkobling"/>
            <w:noProof/>
          </w:rPr>
          <w:t>Betaling</w:t>
        </w:r>
        <w:r w:rsidR="0063495C">
          <w:rPr>
            <w:noProof/>
            <w:webHidden/>
          </w:rPr>
          <w:tab/>
        </w:r>
        <w:r w:rsidR="0063495C">
          <w:rPr>
            <w:noProof/>
            <w:webHidden/>
          </w:rPr>
          <w:fldChar w:fldCharType="begin"/>
        </w:r>
        <w:r w:rsidR="0063495C">
          <w:rPr>
            <w:noProof/>
            <w:webHidden/>
          </w:rPr>
          <w:instrText xml:space="preserve"> PAGEREF _Toc125453999 \h </w:instrText>
        </w:r>
        <w:r w:rsidR="0063495C">
          <w:rPr>
            <w:noProof/>
            <w:webHidden/>
          </w:rPr>
        </w:r>
        <w:r w:rsidR="0063495C">
          <w:rPr>
            <w:noProof/>
            <w:webHidden/>
          </w:rPr>
          <w:fldChar w:fldCharType="separate"/>
        </w:r>
        <w:r w:rsidR="0063495C">
          <w:rPr>
            <w:noProof/>
            <w:webHidden/>
          </w:rPr>
          <w:t>5</w:t>
        </w:r>
        <w:r w:rsidR="0063495C">
          <w:rPr>
            <w:noProof/>
            <w:webHidden/>
          </w:rPr>
          <w:fldChar w:fldCharType="end"/>
        </w:r>
      </w:hyperlink>
    </w:p>
    <w:p w14:paraId="13C1BE99" w14:textId="645A5514" w:rsidR="0063495C" w:rsidRDefault="000B4102">
      <w:pPr>
        <w:pStyle w:val="INNH1"/>
        <w:tabs>
          <w:tab w:val="left" w:pos="480"/>
          <w:tab w:val="right" w:leader="dot" w:pos="8777"/>
        </w:tabs>
        <w:rPr>
          <w:rFonts w:eastAsiaTheme="minorEastAsia" w:cstheme="minorBidi"/>
          <w:b w:val="0"/>
          <w:bCs w:val="0"/>
          <w:i w:val="0"/>
          <w:iCs w:val="0"/>
          <w:noProof/>
          <w:sz w:val="22"/>
          <w:szCs w:val="22"/>
        </w:rPr>
      </w:pPr>
      <w:hyperlink w:anchor="_Toc125454000" w:history="1">
        <w:r w:rsidR="0063495C" w:rsidRPr="002250D6">
          <w:rPr>
            <w:rStyle w:val="Hyperkobling"/>
            <w:noProof/>
          </w:rPr>
          <w:t>5</w:t>
        </w:r>
        <w:r w:rsidR="0063495C">
          <w:rPr>
            <w:rFonts w:eastAsiaTheme="minorEastAsia" w:cstheme="minorBidi"/>
            <w:b w:val="0"/>
            <w:bCs w:val="0"/>
            <w:i w:val="0"/>
            <w:iCs w:val="0"/>
            <w:noProof/>
            <w:sz w:val="22"/>
            <w:szCs w:val="22"/>
          </w:rPr>
          <w:tab/>
        </w:r>
        <w:r w:rsidR="0063495C" w:rsidRPr="002250D6">
          <w:rPr>
            <w:rStyle w:val="Hyperkobling"/>
            <w:noProof/>
          </w:rPr>
          <w:t>Nettselskapets tilknytningsplikt (Lovhjemmel)</w:t>
        </w:r>
        <w:r w:rsidR="0063495C">
          <w:rPr>
            <w:noProof/>
            <w:webHidden/>
          </w:rPr>
          <w:tab/>
        </w:r>
        <w:r w:rsidR="0063495C">
          <w:rPr>
            <w:noProof/>
            <w:webHidden/>
          </w:rPr>
          <w:fldChar w:fldCharType="begin"/>
        </w:r>
        <w:r w:rsidR="0063495C">
          <w:rPr>
            <w:noProof/>
            <w:webHidden/>
          </w:rPr>
          <w:instrText xml:space="preserve"> PAGEREF _Toc125454000 \h </w:instrText>
        </w:r>
        <w:r w:rsidR="0063495C">
          <w:rPr>
            <w:noProof/>
            <w:webHidden/>
          </w:rPr>
        </w:r>
        <w:r w:rsidR="0063495C">
          <w:rPr>
            <w:noProof/>
            <w:webHidden/>
          </w:rPr>
          <w:fldChar w:fldCharType="separate"/>
        </w:r>
        <w:r w:rsidR="0063495C">
          <w:rPr>
            <w:noProof/>
            <w:webHidden/>
          </w:rPr>
          <w:t>6</w:t>
        </w:r>
        <w:r w:rsidR="0063495C">
          <w:rPr>
            <w:noProof/>
            <w:webHidden/>
          </w:rPr>
          <w:fldChar w:fldCharType="end"/>
        </w:r>
      </w:hyperlink>
    </w:p>
    <w:p w14:paraId="0AB9AA82" w14:textId="52EF4DFC" w:rsidR="0063495C" w:rsidRDefault="000B4102">
      <w:pPr>
        <w:pStyle w:val="INNH2"/>
        <w:tabs>
          <w:tab w:val="left" w:pos="960"/>
          <w:tab w:val="right" w:leader="dot" w:pos="8777"/>
        </w:tabs>
        <w:rPr>
          <w:rFonts w:eastAsiaTheme="minorEastAsia" w:cstheme="minorBidi"/>
          <w:b w:val="0"/>
          <w:bCs w:val="0"/>
          <w:noProof/>
        </w:rPr>
      </w:pPr>
      <w:hyperlink w:anchor="_Toc125454001" w:history="1">
        <w:r w:rsidR="0063495C" w:rsidRPr="002250D6">
          <w:rPr>
            <w:rStyle w:val="Hyperkobling"/>
            <w:noProof/>
          </w:rPr>
          <w:t>5.1</w:t>
        </w:r>
        <w:r w:rsidR="0063495C">
          <w:rPr>
            <w:rFonts w:eastAsiaTheme="minorEastAsia" w:cstheme="minorBidi"/>
            <w:b w:val="0"/>
            <w:bCs w:val="0"/>
            <w:noProof/>
          </w:rPr>
          <w:tab/>
        </w:r>
        <w:r w:rsidR="0063495C" w:rsidRPr="002250D6">
          <w:rPr>
            <w:rStyle w:val="Hyperkobling"/>
            <w:noProof/>
          </w:rPr>
          <w:t>Innledende Nettanalyse (INA)</w:t>
        </w:r>
        <w:r w:rsidR="0063495C">
          <w:rPr>
            <w:noProof/>
            <w:webHidden/>
          </w:rPr>
          <w:tab/>
        </w:r>
        <w:r w:rsidR="0063495C">
          <w:rPr>
            <w:noProof/>
            <w:webHidden/>
          </w:rPr>
          <w:fldChar w:fldCharType="begin"/>
        </w:r>
        <w:r w:rsidR="0063495C">
          <w:rPr>
            <w:noProof/>
            <w:webHidden/>
          </w:rPr>
          <w:instrText xml:space="preserve"> PAGEREF _Toc125454001 \h </w:instrText>
        </w:r>
        <w:r w:rsidR="0063495C">
          <w:rPr>
            <w:noProof/>
            <w:webHidden/>
          </w:rPr>
        </w:r>
        <w:r w:rsidR="0063495C">
          <w:rPr>
            <w:noProof/>
            <w:webHidden/>
          </w:rPr>
          <w:fldChar w:fldCharType="separate"/>
        </w:r>
        <w:r w:rsidR="0063495C">
          <w:rPr>
            <w:noProof/>
            <w:webHidden/>
          </w:rPr>
          <w:t>7</w:t>
        </w:r>
        <w:r w:rsidR="0063495C">
          <w:rPr>
            <w:noProof/>
            <w:webHidden/>
          </w:rPr>
          <w:fldChar w:fldCharType="end"/>
        </w:r>
      </w:hyperlink>
    </w:p>
    <w:p w14:paraId="0FCEF62D" w14:textId="4AD40F69" w:rsidR="0063495C" w:rsidRDefault="000B4102">
      <w:pPr>
        <w:pStyle w:val="INNH1"/>
        <w:tabs>
          <w:tab w:val="left" w:pos="480"/>
          <w:tab w:val="right" w:leader="dot" w:pos="8777"/>
        </w:tabs>
        <w:rPr>
          <w:rFonts w:eastAsiaTheme="minorEastAsia" w:cstheme="minorBidi"/>
          <w:b w:val="0"/>
          <w:bCs w:val="0"/>
          <w:i w:val="0"/>
          <w:iCs w:val="0"/>
          <w:noProof/>
          <w:sz w:val="22"/>
          <w:szCs w:val="22"/>
        </w:rPr>
      </w:pPr>
      <w:hyperlink w:anchor="_Toc125454002" w:history="1">
        <w:r w:rsidR="0063495C" w:rsidRPr="002250D6">
          <w:rPr>
            <w:rStyle w:val="Hyperkobling"/>
            <w:noProof/>
          </w:rPr>
          <w:t>6</w:t>
        </w:r>
        <w:r w:rsidR="0063495C">
          <w:rPr>
            <w:rFonts w:eastAsiaTheme="minorEastAsia" w:cstheme="minorBidi"/>
            <w:b w:val="0"/>
            <w:bCs w:val="0"/>
            <w:i w:val="0"/>
            <w:iCs w:val="0"/>
            <w:noProof/>
            <w:sz w:val="22"/>
            <w:szCs w:val="22"/>
          </w:rPr>
          <w:tab/>
        </w:r>
        <w:r w:rsidR="0063495C" w:rsidRPr="002250D6">
          <w:rPr>
            <w:rStyle w:val="Hyperkobling"/>
            <w:noProof/>
          </w:rPr>
          <w:t>Prosessbeskrivelse – senere tilkomne avtaler mellom partene</w:t>
        </w:r>
        <w:r w:rsidR="0063495C">
          <w:rPr>
            <w:noProof/>
            <w:webHidden/>
          </w:rPr>
          <w:tab/>
        </w:r>
        <w:r w:rsidR="0063495C">
          <w:rPr>
            <w:noProof/>
            <w:webHidden/>
          </w:rPr>
          <w:fldChar w:fldCharType="begin"/>
        </w:r>
        <w:r w:rsidR="0063495C">
          <w:rPr>
            <w:noProof/>
            <w:webHidden/>
          </w:rPr>
          <w:instrText xml:space="preserve"> PAGEREF _Toc125454002 \h </w:instrText>
        </w:r>
        <w:r w:rsidR="0063495C">
          <w:rPr>
            <w:noProof/>
            <w:webHidden/>
          </w:rPr>
        </w:r>
        <w:r w:rsidR="0063495C">
          <w:rPr>
            <w:noProof/>
            <w:webHidden/>
          </w:rPr>
          <w:fldChar w:fldCharType="separate"/>
        </w:r>
        <w:r w:rsidR="0063495C">
          <w:rPr>
            <w:noProof/>
            <w:webHidden/>
          </w:rPr>
          <w:t>7</w:t>
        </w:r>
        <w:r w:rsidR="0063495C">
          <w:rPr>
            <w:noProof/>
            <w:webHidden/>
          </w:rPr>
          <w:fldChar w:fldCharType="end"/>
        </w:r>
      </w:hyperlink>
    </w:p>
    <w:p w14:paraId="11C6D1A0" w14:textId="16923D87" w:rsidR="0063495C" w:rsidRDefault="000B4102">
      <w:pPr>
        <w:pStyle w:val="INNH2"/>
        <w:tabs>
          <w:tab w:val="left" w:pos="960"/>
          <w:tab w:val="right" w:leader="dot" w:pos="8777"/>
        </w:tabs>
        <w:rPr>
          <w:rFonts w:eastAsiaTheme="minorEastAsia" w:cstheme="minorBidi"/>
          <w:b w:val="0"/>
          <w:bCs w:val="0"/>
          <w:noProof/>
        </w:rPr>
      </w:pPr>
      <w:hyperlink w:anchor="_Toc125454003" w:history="1">
        <w:r w:rsidR="0063495C" w:rsidRPr="002250D6">
          <w:rPr>
            <w:rStyle w:val="Hyperkobling"/>
            <w:noProof/>
          </w:rPr>
          <w:t>6.1</w:t>
        </w:r>
        <w:r w:rsidR="0063495C">
          <w:rPr>
            <w:rFonts w:eastAsiaTheme="minorEastAsia" w:cstheme="minorBidi"/>
            <w:b w:val="0"/>
            <w:bCs w:val="0"/>
            <w:noProof/>
          </w:rPr>
          <w:tab/>
        </w:r>
        <w:r w:rsidR="0063495C" w:rsidRPr="002250D6">
          <w:rPr>
            <w:rStyle w:val="Hyperkobling"/>
            <w:noProof/>
          </w:rPr>
          <w:t>Investeringsavtale</w:t>
        </w:r>
        <w:r w:rsidR="0063495C">
          <w:rPr>
            <w:noProof/>
            <w:webHidden/>
          </w:rPr>
          <w:tab/>
        </w:r>
        <w:r w:rsidR="0063495C">
          <w:rPr>
            <w:noProof/>
            <w:webHidden/>
          </w:rPr>
          <w:fldChar w:fldCharType="begin"/>
        </w:r>
        <w:r w:rsidR="0063495C">
          <w:rPr>
            <w:noProof/>
            <w:webHidden/>
          </w:rPr>
          <w:instrText xml:space="preserve"> PAGEREF _Toc125454003 \h </w:instrText>
        </w:r>
        <w:r w:rsidR="0063495C">
          <w:rPr>
            <w:noProof/>
            <w:webHidden/>
          </w:rPr>
        </w:r>
        <w:r w:rsidR="0063495C">
          <w:rPr>
            <w:noProof/>
            <w:webHidden/>
          </w:rPr>
          <w:fldChar w:fldCharType="separate"/>
        </w:r>
        <w:r w:rsidR="0063495C">
          <w:rPr>
            <w:noProof/>
            <w:webHidden/>
          </w:rPr>
          <w:t>7</w:t>
        </w:r>
        <w:r w:rsidR="0063495C">
          <w:rPr>
            <w:noProof/>
            <w:webHidden/>
          </w:rPr>
          <w:fldChar w:fldCharType="end"/>
        </w:r>
      </w:hyperlink>
    </w:p>
    <w:p w14:paraId="1364A039" w14:textId="5C00C456" w:rsidR="0063495C" w:rsidRDefault="000B4102">
      <w:pPr>
        <w:pStyle w:val="INNH2"/>
        <w:tabs>
          <w:tab w:val="left" w:pos="960"/>
          <w:tab w:val="right" w:leader="dot" w:pos="8777"/>
        </w:tabs>
        <w:rPr>
          <w:rFonts w:eastAsiaTheme="minorEastAsia" w:cstheme="minorBidi"/>
          <w:b w:val="0"/>
          <w:bCs w:val="0"/>
          <w:noProof/>
        </w:rPr>
      </w:pPr>
      <w:hyperlink w:anchor="_Toc125454004" w:history="1">
        <w:r w:rsidR="0063495C" w:rsidRPr="002250D6">
          <w:rPr>
            <w:rStyle w:val="Hyperkobling"/>
            <w:noProof/>
          </w:rPr>
          <w:t>6.2</w:t>
        </w:r>
        <w:r w:rsidR="0063495C">
          <w:rPr>
            <w:rFonts w:eastAsiaTheme="minorEastAsia" w:cstheme="minorBidi"/>
            <w:b w:val="0"/>
            <w:bCs w:val="0"/>
            <w:noProof/>
          </w:rPr>
          <w:tab/>
        </w:r>
        <w:r w:rsidR="0063495C" w:rsidRPr="002250D6">
          <w:rPr>
            <w:rStyle w:val="Hyperkobling"/>
            <w:noProof/>
          </w:rPr>
          <w:t>Tilknytnings- og nettleieavtale</w:t>
        </w:r>
        <w:r w:rsidR="0063495C">
          <w:rPr>
            <w:noProof/>
            <w:webHidden/>
          </w:rPr>
          <w:tab/>
        </w:r>
        <w:r w:rsidR="0063495C">
          <w:rPr>
            <w:noProof/>
            <w:webHidden/>
          </w:rPr>
          <w:fldChar w:fldCharType="begin"/>
        </w:r>
        <w:r w:rsidR="0063495C">
          <w:rPr>
            <w:noProof/>
            <w:webHidden/>
          </w:rPr>
          <w:instrText xml:space="preserve"> PAGEREF _Toc125454004 \h </w:instrText>
        </w:r>
        <w:r w:rsidR="0063495C">
          <w:rPr>
            <w:noProof/>
            <w:webHidden/>
          </w:rPr>
        </w:r>
        <w:r w:rsidR="0063495C">
          <w:rPr>
            <w:noProof/>
            <w:webHidden/>
          </w:rPr>
          <w:fldChar w:fldCharType="separate"/>
        </w:r>
        <w:r w:rsidR="0063495C">
          <w:rPr>
            <w:noProof/>
            <w:webHidden/>
          </w:rPr>
          <w:t>7</w:t>
        </w:r>
        <w:r w:rsidR="0063495C">
          <w:rPr>
            <w:noProof/>
            <w:webHidden/>
          </w:rPr>
          <w:fldChar w:fldCharType="end"/>
        </w:r>
      </w:hyperlink>
    </w:p>
    <w:p w14:paraId="16636DEC" w14:textId="182C66FA" w:rsidR="0063495C" w:rsidRDefault="000B4102">
      <w:pPr>
        <w:pStyle w:val="INNH2"/>
        <w:tabs>
          <w:tab w:val="left" w:pos="960"/>
          <w:tab w:val="right" w:leader="dot" w:pos="8777"/>
        </w:tabs>
        <w:rPr>
          <w:rFonts w:eastAsiaTheme="minorEastAsia" w:cstheme="minorBidi"/>
          <w:b w:val="0"/>
          <w:bCs w:val="0"/>
          <w:noProof/>
        </w:rPr>
      </w:pPr>
      <w:hyperlink w:anchor="_Toc125454005" w:history="1">
        <w:r w:rsidR="0063495C" w:rsidRPr="002250D6">
          <w:rPr>
            <w:rStyle w:val="Hyperkobling"/>
            <w:noProof/>
          </w:rPr>
          <w:t>6.3</w:t>
        </w:r>
        <w:r w:rsidR="0063495C">
          <w:rPr>
            <w:rFonts w:eastAsiaTheme="minorEastAsia" w:cstheme="minorBidi"/>
            <w:b w:val="0"/>
            <w:bCs w:val="0"/>
            <w:noProof/>
          </w:rPr>
          <w:tab/>
        </w:r>
        <w:r w:rsidR="0063495C" w:rsidRPr="002250D6">
          <w:rPr>
            <w:rStyle w:val="Hyperkobling"/>
            <w:noProof/>
          </w:rPr>
          <w:t>Etterberegning av anleggsbidrag</w:t>
        </w:r>
        <w:r w:rsidR="0063495C">
          <w:rPr>
            <w:noProof/>
            <w:webHidden/>
          </w:rPr>
          <w:tab/>
        </w:r>
        <w:r w:rsidR="0063495C">
          <w:rPr>
            <w:noProof/>
            <w:webHidden/>
          </w:rPr>
          <w:fldChar w:fldCharType="begin"/>
        </w:r>
        <w:r w:rsidR="0063495C">
          <w:rPr>
            <w:noProof/>
            <w:webHidden/>
          </w:rPr>
          <w:instrText xml:space="preserve"> PAGEREF _Toc125454005 \h </w:instrText>
        </w:r>
        <w:r w:rsidR="0063495C">
          <w:rPr>
            <w:noProof/>
            <w:webHidden/>
          </w:rPr>
        </w:r>
        <w:r w:rsidR="0063495C">
          <w:rPr>
            <w:noProof/>
            <w:webHidden/>
          </w:rPr>
          <w:fldChar w:fldCharType="separate"/>
        </w:r>
        <w:r w:rsidR="0063495C">
          <w:rPr>
            <w:noProof/>
            <w:webHidden/>
          </w:rPr>
          <w:t>8</w:t>
        </w:r>
        <w:r w:rsidR="0063495C">
          <w:rPr>
            <w:noProof/>
            <w:webHidden/>
          </w:rPr>
          <w:fldChar w:fldCharType="end"/>
        </w:r>
      </w:hyperlink>
    </w:p>
    <w:p w14:paraId="7F7CA796" w14:textId="7B98FF6A" w:rsidR="0063495C" w:rsidRDefault="000B4102">
      <w:pPr>
        <w:pStyle w:val="INNH2"/>
        <w:tabs>
          <w:tab w:val="left" w:pos="960"/>
          <w:tab w:val="right" w:leader="dot" w:pos="8777"/>
        </w:tabs>
        <w:rPr>
          <w:rFonts w:eastAsiaTheme="minorEastAsia" w:cstheme="minorBidi"/>
          <w:b w:val="0"/>
          <w:bCs w:val="0"/>
          <w:noProof/>
        </w:rPr>
      </w:pPr>
      <w:hyperlink w:anchor="_Toc125454006" w:history="1">
        <w:r w:rsidR="0063495C" w:rsidRPr="002250D6">
          <w:rPr>
            <w:rStyle w:val="Hyperkobling"/>
            <w:noProof/>
          </w:rPr>
          <w:t>6.4</w:t>
        </w:r>
        <w:r w:rsidR="0063495C">
          <w:rPr>
            <w:rFonts w:eastAsiaTheme="minorEastAsia" w:cstheme="minorBidi"/>
            <w:b w:val="0"/>
            <w:bCs w:val="0"/>
            <w:noProof/>
          </w:rPr>
          <w:tab/>
        </w:r>
        <w:r w:rsidR="0063495C" w:rsidRPr="002250D6">
          <w:rPr>
            <w:rStyle w:val="Hyperkobling"/>
            <w:noProof/>
          </w:rPr>
          <w:t>Frister og forhold til Utredningsavtalen</w:t>
        </w:r>
        <w:r w:rsidR="0063495C">
          <w:rPr>
            <w:noProof/>
            <w:webHidden/>
          </w:rPr>
          <w:tab/>
        </w:r>
        <w:r w:rsidR="0063495C">
          <w:rPr>
            <w:noProof/>
            <w:webHidden/>
          </w:rPr>
          <w:fldChar w:fldCharType="begin"/>
        </w:r>
        <w:r w:rsidR="0063495C">
          <w:rPr>
            <w:noProof/>
            <w:webHidden/>
          </w:rPr>
          <w:instrText xml:space="preserve"> PAGEREF _Toc125454006 \h </w:instrText>
        </w:r>
        <w:r w:rsidR="0063495C">
          <w:rPr>
            <w:noProof/>
            <w:webHidden/>
          </w:rPr>
        </w:r>
        <w:r w:rsidR="0063495C">
          <w:rPr>
            <w:noProof/>
            <w:webHidden/>
          </w:rPr>
          <w:fldChar w:fldCharType="separate"/>
        </w:r>
        <w:r w:rsidR="0063495C">
          <w:rPr>
            <w:noProof/>
            <w:webHidden/>
          </w:rPr>
          <w:t>8</w:t>
        </w:r>
        <w:r w:rsidR="0063495C">
          <w:rPr>
            <w:noProof/>
            <w:webHidden/>
          </w:rPr>
          <w:fldChar w:fldCharType="end"/>
        </w:r>
      </w:hyperlink>
    </w:p>
    <w:p w14:paraId="6C360FD0" w14:textId="2C648459" w:rsidR="0063495C" w:rsidRDefault="000B4102">
      <w:pPr>
        <w:pStyle w:val="INNH1"/>
        <w:tabs>
          <w:tab w:val="left" w:pos="480"/>
          <w:tab w:val="right" w:leader="dot" w:pos="8777"/>
        </w:tabs>
        <w:rPr>
          <w:rFonts w:eastAsiaTheme="minorEastAsia" w:cstheme="minorBidi"/>
          <w:b w:val="0"/>
          <w:bCs w:val="0"/>
          <w:i w:val="0"/>
          <w:iCs w:val="0"/>
          <w:noProof/>
          <w:sz w:val="22"/>
          <w:szCs w:val="22"/>
        </w:rPr>
      </w:pPr>
      <w:hyperlink w:anchor="_Toc125454007" w:history="1">
        <w:r w:rsidR="0063495C" w:rsidRPr="002250D6">
          <w:rPr>
            <w:rStyle w:val="Hyperkobling"/>
            <w:noProof/>
          </w:rPr>
          <w:t>7</w:t>
        </w:r>
        <w:r w:rsidR="0063495C">
          <w:rPr>
            <w:rFonts w:eastAsiaTheme="minorEastAsia" w:cstheme="minorBidi"/>
            <w:b w:val="0"/>
            <w:bCs w:val="0"/>
            <w:i w:val="0"/>
            <w:iCs w:val="0"/>
            <w:noProof/>
            <w:sz w:val="22"/>
            <w:szCs w:val="22"/>
          </w:rPr>
          <w:tab/>
        </w:r>
        <w:r w:rsidR="0063495C" w:rsidRPr="002250D6">
          <w:rPr>
            <w:rStyle w:val="Hyperkobling"/>
            <w:noProof/>
          </w:rPr>
          <w:t>Nettkundens opplysningsplikt</w:t>
        </w:r>
        <w:r w:rsidR="0063495C">
          <w:rPr>
            <w:noProof/>
            <w:webHidden/>
          </w:rPr>
          <w:tab/>
        </w:r>
        <w:r w:rsidR="0063495C">
          <w:rPr>
            <w:noProof/>
            <w:webHidden/>
          </w:rPr>
          <w:fldChar w:fldCharType="begin"/>
        </w:r>
        <w:r w:rsidR="0063495C">
          <w:rPr>
            <w:noProof/>
            <w:webHidden/>
          </w:rPr>
          <w:instrText xml:space="preserve"> PAGEREF _Toc125454007 \h </w:instrText>
        </w:r>
        <w:r w:rsidR="0063495C">
          <w:rPr>
            <w:noProof/>
            <w:webHidden/>
          </w:rPr>
        </w:r>
        <w:r w:rsidR="0063495C">
          <w:rPr>
            <w:noProof/>
            <w:webHidden/>
          </w:rPr>
          <w:fldChar w:fldCharType="separate"/>
        </w:r>
        <w:r w:rsidR="0063495C">
          <w:rPr>
            <w:noProof/>
            <w:webHidden/>
          </w:rPr>
          <w:t>8</w:t>
        </w:r>
        <w:r w:rsidR="0063495C">
          <w:rPr>
            <w:noProof/>
            <w:webHidden/>
          </w:rPr>
          <w:fldChar w:fldCharType="end"/>
        </w:r>
      </w:hyperlink>
    </w:p>
    <w:p w14:paraId="7109952C" w14:textId="4D269DD3" w:rsidR="0063495C" w:rsidRDefault="000B4102">
      <w:pPr>
        <w:pStyle w:val="INNH1"/>
        <w:tabs>
          <w:tab w:val="left" w:pos="480"/>
          <w:tab w:val="right" w:leader="dot" w:pos="8777"/>
        </w:tabs>
        <w:rPr>
          <w:rFonts w:eastAsiaTheme="minorEastAsia" w:cstheme="minorBidi"/>
          <w:b w:val="0"/>
          <w:bCs w:val="0"/>
          <w:i w:val="0"/>
          <w:iCs w:val="0"/>
          <w:noProof/>
          <w:sz w:val="22"/>
          <w:szCs w:val="22"/>
        </w:rPr>
      </w:pPr>
      <w:hyperlink w:anchor="_Toc125454008" w:history="1">
        <w:r w:rsidR="0063495C" w:rsidRPr="002250D6">
          <w:rPr>
            <w:rStyle w:val="Hyperkobling"/>
            <w:noProof/>
          </w:rPr>
          <w:t>8</w:t>
        </w:r>
        <w:r w:rsidR="0063495C">
          <w:rPr>
            <w:rFonts w:eastAsiaTheme="minorEastAsia" w:cstheme="minorBidi"/>
            <w:b w:val="0"/>
            <w:bCs w:val="0"/>
            <w:i w:val="0"/>
            <w:iCs w:val="0"/>
            <w:noProof/>
            <w:sz w:val="22"/>
            <w:szCs w:val="22"/>
          </w:rPr>
          <w:tab/>
        </w:r>
        <w:r w:rsidR="0063495C" w:rsidRPr="002250D6">
          <w:rPr>
            <w:rStyle w:val="Hyperkobling"/>
            <w:noProof/>
          </w:rPr>
          <w:t>Utredningsavtalens Varighet</w:t>
        </w:r>
        <w:r w:rsidR="0063495C">
          <w:rPr>
            <w:noProof/>
            <w:webHidden/>
          </w:rPr>
          <w:tab/>
        </w:r>
        <w:r w:rsidR="0063495C">
          <w:rPr>
            <w:noProof/>
            <w:webHidden/>
          </w:rPr>
          <w:fldChar w:fldCharType="begin"/>
        </w:r>
        <w:r w:rsidR="0063495C">
          <w:rPr>
            <w:noProof/>
            <w:webHidden/>
          </w:rPr>
          <w:instrText xml:space="preserve"> PAGEREF _Toc125454008 \h </w:instrText>
        </w:r>
        <w:r w:rsidR="0063495C">
          <w:rPr>
            <w:noProof/>
            <w:webHidden/>
          </w:rPr>
        </w:r>
        <w:r w:rsidR="0063495C">
          <w:rPr>
            <w:noProof/>
            <w:webHidden/>
          </w:rPr>
          <w:fldChar w:fldCharType="separate"/>
        </w:r>
        <w:r w:rsidR="0063495C">
          <w:rPr>
            <w:noProof/>
            <w:webHidden/>
          </w:rPr>
          <w:t>8</w:t>
        </w:r>
        <w:r w:rsidR="0063495C">
          <w:rPr>
            <w:noProof/>
            <w:webHidden/>
          </w:rPr>
          <w:fldChar w:fldCharType="end"/>
        </w:r>
      </w:hyperlink>
    </w:p>
    <w:p w14:paraId="17ACA782" w14:textId="2C154725" w:rsidR="0063495C" w:rsidRDefault="000B4102">
      <w:pPr>
        <w:pStyle w:val="INNH2"/>
        <w:tabs>
          <w:tab w:val="left" w:pos="960"/>
          <w:tab w:val="right" w:leader="dot" w:pos="8777"/>
        </w:tabs>
        <w:rPr>
          <w:rFonts w:eastAsiaTheme="minorEastAsia" w:cstheme="minorBidi"/>
          <w:b w:val="0"/>
          <w:bCs w:val="0"/>
          <w:noProof/>
        </w:rPr>
      </w:pPr>
      <w:hyperlink w:anchor="_Toc125454009" w:history="1">
        <w:r w:rsidR="0063495C" w:rsidRPr="002250D6">
          <w:rPr>
            <w:rStyle w:val="Hyperkobling"/>
            <w:noProof/>
          </w:rPr>
          <w:t>8.1</w:t>
        </w:r>
        <w:r w:rsidR="0063495C">
          <w:rPr>
            <w:rFonts w:eastAsiaTheme="minorEastAsia" w:cstheme="minorBidi"/>
            <w:b w:val="0"/>
            <w:bCs w:val="0"/>
            <w:noProof/>
          </w:rPr>
          <w:tab/>
        </w:r>
        <w:r w:rsidR="0063495C" w:rsidRPr="002250D6">
          <w:rPr>
            <w:rStyle w:val="Hyperkobling"/>
            <w:noProof/>
          </w:rPr>
          <w:t>Bortfall ved avslag på konsesjonssøknad etter vannressursloven</w:t>
        </w:r>
        <w:r w:rsidR="0063495C">
          <w:rPr>
            <w:noProof/>
            <w:webHidden/>
          </w:rPr>
          <w:tab/>
        </w:r>
        <w:r w:rsidR="0063495C">
          <w:rPr>
            <w:noProof/>
            <w:webHidden/>
          </w:rPr>
          <w:fldChar w:fldCharType="begin"/>
        </w:r>
        <w:r w:rsidR="0063495C">
          <w:rPr>
            <w:noProof/>
            <w:webHidden/>
          </w:rPr>
          <w:instrText xml:space="preserve"> PAGEREF _Toc125454009 \h </w:instrText>
        </w:r>
        <w:r w:rsidR="0063495C">
          <w:rPr>
            <w:noProof/>
            <w:webHidden/>
          </w:rPr>
        </w:r>
        <w:r w:rsidR="0063495C">
          <w:rPr>
            <w:noProof/>
            <w:webHidden/>
          </w:rPr>
          <w:fldChar w:fldCharType="separate"/>
        </w:r>
        <w:r w:rsidR="0063495C">
          <w:rPr>
            <w:noProof/>
            <w:webHidden/>
          </w:rPr>
          <w:t>8</w:t>
        </w:r>
        <w:r w:rsidR="0063495C">
          <w:rPr>
            <w:noProof/>
            <w:webHidden/>
          </w:rPr>
          <w:fldChar w:fldCharType="end"/>
        </w:r>
      </w:hyperlink>
    </w:p>
    <w:p w14:paraId="55A2D6B4" w14:textId="374BEE55" w:rsidR="0063495C" w:rsidRDefault="000B4102">
      <w:pPr>
        <w:pStyle w:val="INNH2"/>
        <w:tabs>
          <w:tab w:val="left" w:pos="960"/>
          <w:tab w:val="right" w:leader="dot" w:pos="8777"/>
        </w:tabs>
        <w:rPr>
          <w:rFonts w:eastAsiaTheme="minorEastAsia" w:cstheme="minorBidi"/>
          <w:b w:val="0"/>
          <w:bCs w:val="0"/>
          <w:noProof/>
        </w:rPr>
      </w:pPr>
      <w:hyperlink w:anchor="_Toc125454010" w:history="1">
        <w:r w:rsidR="0063495C" w:rsidRPr="002250D6">
          <w:rPr>
            <w:rStyle w:val="Hyperkobling"/>
            <w:noProof/>
          </w:rPr>
          <w:t>8.2</w:t>
        </w:r>
        <w:r w:rsidR="0063495C">
          <w:rPr>
            <w:rFonts w:eastAsiaTheme="minorEastAsia" w:cstheme="minorBidi"/>
            <w:b w:val="0"/>
            <w:bCs w:val="0"/>
            <w:noProof/>
          </w:rPr>
          <w:tab/>
        </w:r>
        <w:r w:rsidR="0063495C" w:rsidRPr="002250D6">
          <w:rPr>
            <w:rStyle w:val="Hyperkobling"/>
            <w:noProof/>
          </w:rPr>
          <w:t>Heving</w:t>
        </w:r>
        <w:r w:rsidR="0063495C">
          <w:rPr>
            <w:noProof/>
            <w:webHidden/>
          </w:rPr>
          <w:tab/>
        </w:r>
        <w:r w:rsidR="0063495C">
          <w:rPr>
            <w:noProof/>
            <w:webHidden/>
          </w:rPr>
          <w:fldChar w:fldCharType="begin"/>
        </w:r>
        <w:r w:rsidR="0063495C">
          <w:rPr>
            <w:noProof/>
            <w:webHidden/>
          </w:rPr>
          <w:instrText xml:space="preserve"> PAGEREF _Toc125454010 \h </w:instrText>
        </w:r>
        <w:r w:rsidR="0063495C">
          <w:rPr>
            <w:noProof/>
            <w:webHidden/>
          </w:rPr>
        </w:r>
        <w:r w:rsidR="0063495C">
          <w:rPr>
            <w:noProof/>
            <w:webHidden/>
          </w:rPr>
          <w:fldChar w:fldCharType="separate"/>
        </w:r>
        <w:r w:rsidR="0063495C">
          <w:rPr>
            <w:noProof/>
            <w:webHidden/>
          </w:rPr>
          <w:t>8</w:t>
        </w:r>
        <w:r w:rsidR="0063495C">
          <w:rPr>
            <w:noProof/>
            <w:webHidden/>
          </w:rPr>
          <w:fldChar w:fldCharType="end"/>
        </w:r>
      </w:hyperlink>
    </w:p>
    <w:p w14:paraId="6313A53C" w14:textId="67977881" w:rsidR="0063495C" w:rsidRDefault="000B4102">
      <w:pPr>
        <w:pStyle w:val="INNH1"/>
        <w:tabs>
          <w:tab w:val="left" w:pos="480"/>
          <w:tab w:val="right" w:leader="dot" w:pos="8777"/>
        </w:tabs>
        <w:rPr>
          <w:rFonts w:eastAsiaTheme="minorEastAsia" w:cstheme="minorBidi"/>
          <w:b w:val="0"/>
          <w:bCs w:val="0"/>
          <w:i w:val="0"/>
          <w:iCs w:val="0"/>
          <w:noProof/>
          <w:sz w:val="22"/>
          <w:szCs w:val="22"/>
        </w:rPr>
      </w:pPr>
      <w:hyperlink w:anchor="_Toc125454011" w:history="1">
        <w:r w:rsidR="0063495C" w:rsidRPr="002250D6">
          <w:rPr>
            <w:rStyle w:val="Hyperkobling"/>
            <w:noProof/>
          </w:rPr>
          <w:t>9</w:t>
        </w:r>
        <w:r w:rsidR="0063495C">
          <w:rPr>
            <w:rFonts w:eastAsiaTheme="minorEastAsia" w:cstheme="minorBidi"/>
            <w:b w:val="0"/>
            <w:bCs w:val="0"/>
            <w:i w:val="0"/>
            <w:iCs w:val="0"/>
            <w:noProof/>
            <w:sz w:val="22"/>
            <w:szCs w:val="22"/>
          </w:rPr>
          <w:tab/>
        </w:r>
        <w:r w:rsidR="0063495C" w:rsidRPr="002250D6">
          <w:rPr>
            <w:rStyle w:val="Hyperkobling"/>
            <w:noProof/>
          </w:rPr>
          <w:t>Overdragelse</w:t>
        </w:r>
        <w:r w:rsidR="0063495C">
          <w:rPr>
            <w:noProof/>
            <w:webHidden/>
          </w:rPr>
          <w:tab/>
        </w:r>
        <w:r w:rsidR="0063495C">
          <w:rPr>
            <w:noProof/>
            <w:webHidden/>
          </w:rPr>
          <w:fldChar w:fldCharType="begin"/>
        </w:r>
        <w:r w:rsidR="0063495C">
          <w:rPr>
            <w:noProof/>
            <w:webHidden/>
          </w:rPr>
          <w:instrText xml:space="preserve"> PAGEREF _Toc125454011 \h </w:instrText>
        </w:r>
        <w:r w:rsidR="0063495C">
          <w:rPr>
            <w:noProof/>
            <w:webHidden/>
          </w:rPr>
        </w:r>
        <w:r w:rsidR="0063495C">
          <w:rPr>
            <w:noProof/>
            <w:webHidden/>
          </w:rPr>
          <w:fldChar w:fldCharType="separate"/>
        </w:r>
        <w:r w:rsidR="0063495C">
          <w:rPr>
            <w:noProof/>
            <w:webHidden/>
          </w:rPr>
          <w:t>9</w:t>
        </w:r>
        <w:r w:rsidR="0063495C">
          <w:rPr>
            <w:noProof/>
            <w:webHidden/>
          </w:rPr>
          <w:fldChar w:fldCharType="end"/>
        </w:r>
      </w:hyperlink>
    </w:p>
    <w:p w14:paraId="03B6D394" w14:textId="39AF7352" w:rsidR="0063495C" w:rsidRDefault="000B4102">
      <w:pPr>
        <w:pStyle w:val="INNH1"/>
        <w:tabs>
          <w:tab w:val="left" w:pos="480"/>
          <w:tab w:val="right" w:leader="dot" w:pos="8777"/>
        </w:tabs>
        <w:rPr>
          <w:rFonts w:eastAsiaTheme="minorEastAsia" w:cstheme="minorBidi"/>
          <w:b w:val="0"/>
          <w:bCs w:val="0"/>
          <w:i w:val="0"/>
          <w:iCs w:val="0"/>
          <w:noProof/>
          <w:sz w:val="22"/>
          <w:szCs w:val="22"/>
        </w:rPr>
      </w:pPr>
      <w:hyperlink w:anchor="_Toc125454012" w:history="1">
        <w:r w:rsidR="0063495C" w:rsidRPr="002250D6">
          <w:rPr>
            <w:rStyle w:val="Hyperkobling"/>
            <w:noProof/>
          </w:rPr>
          <w:t>10</w:t>
        </w:r>
        <w:r w:rsidR="0063495C">
          <w:rPr>
            <w:rFonts w:eastAsiaTheme="minorEastAsia" w:cstheme="minorBidi"/>
            <w:b w:val="0"/>
            <w:bCs w:val="0"/>
            <w:i w:val="0"/>
            <w:iCs w:val="0"/>
            <w:noProof/>
            <w:sz w:val="22"/>
            <w:szCs w:val="22"/>
          </w:rPr>
          <w:tab/>
        </w:r>
        <w:r w:rsidR="0063495C" w:rsidRPr="002250D6">
          <w:rPr>
            <w:rStyle w:val="Hyperkobling"/>
            <w:noProof/>
          </w:rPr>
          <w:t>Tvister</w:t>
        </w:r>
        <w:r w:rsidR="0063495C">
          <w:rPr>
            <w:noProof/>
            <w:webHidden/>
          </w:rPr>
          <w:tab/>
        </w:r>
        <w:r w:rsidR="0063495C">
          <w:rPr>
            <w:noProof/>
            <w:webHidden/>
          </w:rPr>
          <w:fldChar w:fldCharType="begin"/>
        </w:r>
        <w:r w:rsidR="0063495C">
          <w:rPr>
            <w:noProof/>
            <w:webHidden/>
          </w:rPr>
          <w:instrText xml:space="preserve"> PAGEREF _Toc125454012 \h </w:instrText>
        </w:r>
        <w:r w:rsidR="0063495C">
          <w:rPr>
            <w:noProof/>
            <w:webHidden/>
          </w:rPr>
        </w:r>
        <w:r w:rsidR="0063495C">
          <w:rPr>
            <w:noProof/>
            <w:webHidden/>
          </w:rPr>
          <w:fldChar w:fldCharType="separate"/>
        </w:r>
        <w:r w:rsidR="0063495C">
          <w:rPr>
            <w:noProof/>
            <w:webHidden/>
          </w:rPr>
          <w:t>9</w:t>
        </w:r>
        <w:r w:rsidR="0063495C">
          <w:rPr>
            <w:noProof/>
            <w:webHidden/>
          </w:rPr>
          <w:fldChar w:fldCharType="end"/>
        </w:r>
      </w:hyperlink>
    </w:p>
    <w:p w14:paraId="2BE79FE7" w14:textId="0E49FBDA" w:rsidR="007757DB" w:rsidRDefault="00447A15" w:rsidP="00442679">
      <w:pPr>
        <w:tabs>
          <w:tab w:val="left" w:pos="1695"/>
        </w:tabs>
      </w:pPr>
      <w:r>
        <w:fldChar w:fldCharType="end"/>
      </w:r>
    </w:p>
    <w:p w14:paraId="6FEE28D9" w14:textId="77777777" w:rsidR="007757DB" w:rsidRDefault="007757DB">
      <w:pPr>
        <w:jc w:val="left"/>
      </w:pPr>
      <w:r>
        <w:br w:type="page"/>
      </w:r>
    </w:p>
    <w:p w14:paraId="1EA1F50F" w14:textId="77777777" w:rsidR="003466A8" w:rsidRDefault="003466A8" w:rsidP="003466A8">
      <w:pPr>
        <w:pStyle w:val="Overskrift1"/>
      </w:pPr>
      <w:bookmarkStart w:id="2" w:name="_Toc125453995"/>
      <w:r>
        <w:lastRenderedPageBreak/>
        <w:t>Partene</w:t>
      </w:r>
      <w:bookmarkEnd w:id="2"/>
    </w:p>
    <w:p w14:paraId="46430D67" w14:textId="77777777" w:rsidR="001769CB" w:rsidRPr="00A03250" w:rsidRDefault="001769CB" w:rsidP="001769CB"/>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6799"/>
      </w:tblGrid>
      <w:tr w:rsidR="001769CB" w:rsidRPr="00A03250" w14:paraId="02D3ADC9" w14:textId="77777777" w:rsidTr="00BD1C72">
        <w:tc>
          <w:tcPr>
            <w:tcW w:w="9322" w:type="dxa"/>
            <w:gridSpan w:val="2"/>
            <w:shd w:val="clear" w:color="auto" w:fill="DBE5F1" w:themeFill="accent1" w:themeFillTint="33"/>
          </w:tcPr>
          <w:p w14:paraId="1565F0CD" w14:textId="77777777" w:rsidR="001769CB" w:rsidRPr="00607102" w:rsidRDefault="001769CB" w:rsidP="00C73DE8">
            <w:r>
              <w:t>Nettselskapet</w:t>
            </w:r>
          </w:p>
        </w:tc>
      </w:tr>
      <w:tr w:rsidR="001769CB" w:rsidRPr="00803536" w14:paraId="3460C69C" w14:textId="77777777" w:rsidTr="00EF4976">
        <w:trPr>
          <w:trHeight w:val="454"/>
        </w:trPr>
        <w:tc>
          <w:tcPr>
            <w:tcW w:w="2523" w:type="dxa"/>
            <w:vAlign w:val="center"/>
          </w:tcPr>
          <w:p w14:paraId="0DBEAC2C" w14:textId="77777777" w:rsidR="001769CB" w:rsidRPr="00803536" w:rsidRDefault="001769CB" w:rsidP="00C73DE8">
            <w:r w:rsidRPr="00803536">
              <w:t>Firmanavn</w:t>
            </w:r>
          </w:p>
        </w:tc>
        <w:tc>
          <w:tcPr>
            <w:tcW w:w="6799" w:type="dxa"/>
            <w:vAlign w:val="center"/>
          </w:tcPr>
          <w:p w14:paraId="66DFD7A5" w14:textId="77777777" w:rsidR="001769CB" w:rsidRPr="00803536" w:rsidRDefault="00C537DE" w:rsidP="001769CB">
            <w:r>
              <w:t>Fagne</w:t>
            </w:r>
            <w:r w:rsidR="00F410B3">
              <w:t xml:space="preserve"> AS</w:t>
            </w:r>
          </w:p>
        </w:tc>
      </w:tr>
      <w:tr w:rsidR="00EF4976" w:rsidRPr="00803536" w14:paraId="6C40860F" w14:textId="77777777" w:rsidTr="00EF4976">
        <w:trPr>
          <w:trHeight w:val="454"/>
        </w:trPr>
        <w:tc>
          <w:tcPr>
            <w:tcW w:w="2523" w:type="dxa"/>
            <w:vAlign w:val="center"/>
          </w:tcPr>
          <w:p w14:paraId="7FB01733" w14:textId="77777777" w:rsidR="00EF4976" w:rsidRPr="00803536" w:rsidRDefault="00EF4976" w:rsidP="00C73DE8">
            <w:r w:rsidRPr="00803536">
              <w:t>Org</w:t>
            </w:r>
            <w:r>
              <w:t>.</w:t>
            </w:r>
            <w:r w:rsidRPr="00803536">
              <w:t xml:space="preserve"> nr.</w:t>
            </w:r>
          </w:p>
        </w:tc>
        <w:tc>
          <w:tcPr>
            <w:tcW w:w="6799" w:type="dxa"/>
            <w:vAlign w:val="center"/>
          </w:tcPr>
          <w:p w14:paraId="2176F923" w14:textId="77777777" w:rsidR="00EF4976" w:rsidRPr="00803536" w:rsidRDefault="00C537DE" w:rsidP="00EF4976">
            <w:r>
              <w:rPr>
                <w:rFonts w:ascii="Arial" w:hAnsi="Arial" w:cs="Arial"/>
                <w:color w:val="FFFFFF"/>
                <w:shd w:val="clear" w:color="auto" w:fill="030A2C"/>
              </w:rPr>
              <w:t>915 635 857 MVA</w:t>
            </w:r>
          </w:p>
        </w:tc>
      </w:tr>
      <w:tr w:rsidR="00EF4976" w:rsidRPr="00803536" w14:paraId="6C475AD7" w14:textId="77777777" w:rsidTr="00EF4976">
        <w:trPr>
          <w:trHeight w:val="454"/>
        </w:trPr>
        <w:tc>
          <w:tcPr>
            <w:tcW w:w="2523" w:type="dxa"/>
            <w:vAlign w:val="center"/>
          </w:tcPr>
          <w:p w14:paraId="0263DF32" w14:textId="77777777" w:rsidR="00EF4976" w:rsidRPr="00803536" w:rsidRDefault="00EF4976" w:rsidP="00C73DE8">
            <w:r w:rsidRPr="00803536">
              <w:t>Postadresse</w:t>
            </w:r>
          </w:p>
        </w:tc>
        <w:tc>
          <w:tcPr>
            <w:tcW w:w="6799" w:type="dxa"/>
            <w:vAlign w:val="center"/>
          </w:tcPr>
          <w:p w14:paraId="4C762A73" w14:textId="77777777" w:rsidR="00EF4976" w:rsidRPr="00803536" w:rsidRDefault="00C537DE" w:rsidP="00EF4976">
            <w:r>
              <w:t>Haukelivegen 25, Postboks 2015, 5504 Haugesund</w:t>
            </w:r>
          </w:p>
        </w:tc>
      </w:tr>
      <w:tr w:rsidR="001769CB" w:rsidRPr="00803536" w14:paraId="1B81D6D7" w14:textId="77777777" w:rsidTr="00EF4976">
        <w:trPr>
          <w:trHeight w:val="454"/>
        </w:trPr>
        <w:tc>
          <w:tcPr>
            <w:tcW w:w="2523" w:type="dxa"/>
            <w:vAlign w:val="center"/>
          </w:tcPr>
          <w:p w14:paraId="0874CB84" w14:textId="77777777" w:rsidR="001769CB" w:rsidRPr="00803536" w:rsidRDefault="001769CB" w:rsidP="00C73DE8">
            <w:r w:rsidRPr="00803536">
              <w:t>Kontaktperson</w:t>
            </w:r>
            <w:r>
              <w:t>/avdeling</w:t>
            </w:r>
          </w:p>
        </w:tc>
        <w:tc>
          <w:tcPr>
            <w:tcW w:w="6799" w:type="dxa"/>
            <w:vAlign w:val="center"/>
          </w:tcPr>
          <w:p w14:paraId="03B03F87" w14:textId="0F08BE1C" w:rsidR="001769CB" w:rsidRPr="00803536" w:rsidRDefault="000B246D" w:rsidP="00C73DE8">
            <w:r w:rsidRPr="0063495C">
              <w:rPr>
                <w:highlight w:val="yellow"/>
              </w:rPr>
              <w:t>XXXXXXX</w:t>
            </w:r>
          </w:p>
        </w:tc>
      </w:tr>
    </w:tbl>
    <w:p w14:paraId="5F1BC3CE" w14:textId="77777777" w:rsidR="001769CB" w:rsidRPr="00A03250" w:rsidRDefault="001769CB" w:rsidP="001769CB"/>
    <w:p w14:paraId="47339D89" w14:textId="77777777" w:rsidR="001769CB" w:rsidRPr="00A03250" w:rsidRDefault="001769CB" w:rsidP="001769CB"/>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79"/>
      </w:tblGrid>
      <w:tr w:rsidR="001769CB" w:rsidRPr="00A03250" w14:paraId="12589A7B" w14:textId="77777777" w:rsidTr="00BD1C72">
        <w:tc>
          <w:tcPr>
            <w:tcW w:w="9322" w:type="dxa"/>
            <w:gridSpan w:val="2"/>
            <w:shd w:val="clear" w:color="auto" w:fill="DBE5F1" w:themeFill="accent1" w:themeFillTint="33"/>
          </w:tcPr>
          <w:p w14:paraId="222F7999" w14:textId="77777777" w:rsidR="001769CB" w:rsidRPr="00607102" w:rsidRDefault="001769CB" w:rsidP="00C73DE8">
            <w:r>
              <w:t>Kunden</w:t>
            </w:r>
          </w:p>
        </w:tc>
      </w:tr>
      <w:tr w:rsidR="001769CB" w:rsidRPr="00A03250" w14:paraId="0C175DDC" w14:textId="77777777" w:rsidTr="002A5FD1">
        <w:trPr>
          <w:trHeight w:val="454"/>
        </w:trPr>
        <w:tc>
          <w:tcPr>
            <w:tcW w:w="2943" w:type="dxa"/>
            <w:vAlign w:val="center"/>
          </w:tcPr>
          <w:p w14:paraId="6C2B277D" w14:textId="77777777" w:rsidR="001769CB" w:rsidRPr="00803536" w:rsidRDefault="001769CB" w:rsidP="00C73DE8">
            <w:r w:rsidRPr="00803536">
              <w:t>Firmanavn</w:t>
            </w:r>
            <w:r w:rsidR="00F5706C">
              <w:t xml:space="preserve"> / Navn</w:t>
            </w:r>
          </w:p>
        </w:tc>
        <w:tc>
          <w:tcPr>
            <w:tcW w:w="6379" w:type="dxa"/>
            <w:vAlign w:val="center"/>
          </w:tcPr>
          <w:p w14:paraId="4E96D933" w14:textId="77777777" w:rsidR="001769CB" w:rsidRPr="00803536" w:rsidRDefault="002A5FD1" w:rsidP="00C73DE8">
            <w:r w:rsidRPr="002A5FD1">
              <w:rPr>
                <w:sz w:val="20"/>
                <w:highlight w:val="yellow"/>
              </w:rPr>
              <w:t>Fyll inn navn på den enhet/person som skal bære utredningskostnadene</w:t>
            </w:r>
          </w:p>
        </w:tc>
      </w:tr>
      <w:tr w:rsidR="001769CB" w:rsidRPr="00A03250" w14:paraId="37F928E6" w14:textId="77777777" w:rsidTr="002A5FD1">
        <w:trPr>
          <w:trHeight w:val="454"/>
        </w:trPr>
        <w:tc>
          <w:tcPr>
            <w:tcW w:w="2943" w:type="dxa"/>
            <w:vAlign w:val="center"/>
          </w:tcPr>
          <w:p w14:paraId="77787CB6" w14:textId="77777777" w:rsidR="001769CB" w:rsidRPr="00803536" w:rsidRDefault="001769CB" w:rsidP="002A5FD1">
            <w:r w:rsidRPr="002A5FD1">
              <w:rPr>
                <w:sz w:val="22"/>
              </w:rPr>
              <w:t>Org. nr.</w:t>
            </w:r>
            <w:r w:rsidR="002A5FD1" w:rsidRPr="002A5FD1">
              <w:rPr>
                <w:sz w:val="22"/>
              </w:rPr>
              <w:t xml:space="preserve"> (eller f</w:t>
            </w:r>
            <w:r w:rsidR="00F5706C" w:rsidRPr="002A5FD1">
              <w:rPr>
                <w:sz w:val="22"/>
              </w:rPr>
              <w:t>ødselsnummer</w:t>
            </w:r>
            <w:r w:rsidR="002A5FD1" w:rsidRPr="002A5FD1">
              <w:rPr>
                <w:sz w:val="22"/>
              </w:rPr>
              <w:t>)</w:t>
            </w:r>
          </w:p>
        </w:tc>
        <w:tc>
          <w:tcPr>
            <w:tcW w:w="6379" w:type="dxa"/>
            <w:vAlign w:val="center"/>
          </w:tcPr>
          <w:p w14:paraId="6455505F" w14:textId="77777777" w:rsidR="001769CB" w:rsidRPr="00803536" w:rsidRDefault="002A5FD1" w:rsidP="00C73DE8">
            <w:proofErr w:type="spellStart"/>
            <w:r w:rsidRPr="002A5FD1">
              <w:rPr>
                <w:highlight w:val="yellow"/>
              </w:rPr>
              <w:t>xxxxxxxxx</w:t>
            </w:r>
            <w:proofErr w:type="spellEnd"/>
          </w:p>
        </w:tc>
      </w:tr>
      <w:tr w:rsidR="001769CB" w:rsidRPr="00A03250" w14:paraId="5851F253" w14:textId="77777777" w:rsidTr="002A5FD1">
        <w:trPr>
          <w:trHeight w:val="454"/>
        </w:trPr>
        <w:tc>
          <w:tcPr>
            <w:tcW w:w="2943" w:type="dxa"/>
            <w:vAlign w:val="center"/>
          </w:tcPr>
          <w:p w14:paraId="6CA2D7F8" w14:textId="77777777" w:rsidR="001769CB" w:rsidRPr="00803536" w:rsidRDefault="001769CB" w:rsidP="00C73DE8">
            <w:r w:rsidRPr="00803536">
              <w:t>Post</w:t>
            </w:r>
            <w:r>
              <w:t>- og faktura</w:t>
            </w:r>
            <w:r w:rsidRPr="00803536">
              <w:t>adresse</w:t>
            </w:r>
          </w:p>
        </w:tc>
        <w:tc>
          <w:tcPr>
            <w:tcW w:w="6379" w:type="dxa"/>
            <w:vAlign w:val="center"/>
          </w:tcPr>
          <w:p w14:paraId="3E442BD2" w14:textId="77777777" w:rsidR="001769CB" w:rsidRPr="00803536" w:rsidRDefault="002A5FD1" w:rsidP="00C73DE8">
            <w:proofErr w:type="spellStart"/>
            <w:r w:rsidRPr="002A5FD1">
              <w:rPr>
                <w:highlight w:val="yellow"/>
              </w:rPr>
              <w:t>xxxxxxxxx</w:t>
            </w:r>
            <w:proofErr w:type="spellEnd"/>
          </w:p>
        </w:tc>
      </w:tr>
      <w:tr w:rsidR="001769CB" w:rsidRPr="00A03250" w14:paraId="1320BC7E" w14:textId="77777777" w:rsidTr="002A5FD1">
        <w:trPr>
          <w:trHeight w:val="454"/>
        </w:trPr>
        <w:tc>
          <w:tcPr>
            <w:tcW w:w="2943" w:type="dxa"/>
            <w:vAlign w:val="center"/>
          </w:tcPr>
          <w:p w14:paraId="5ACA4E97" w14:textId="77777777" w:rsidR="001769CB" w:rsidRPr="00803536" w:rsidRDefault="001769CB" w:rsidP="00C73DE8">
            <w:r w:rsidRPr="00803536">
              <w:t>Kontaktperson</w:t>
            </w:r>
            <w:r>
              <w:t>/avdeling</w:t>
            </w:r>
          </w:p>
        </w:tc>
        <w:tc>
          <w:tcPr>
            <w:tcW w:w="6379" w:type="dxa"/>
            <w:vAlign w:val="center"/>
          </w:tcPr>
          <w:p w14:paraId="1E35DB09" w14:textId="77777777" w:rsidR="001769CB" w:rsidRPr="00803536" w:rsidRDefault="002A5FD1" w:rsidP="00C73DE8">
            <w:proofErr w:type="spellStart"/>
            <w:r w:rsidRPr="002A5FD1">
              <w:rPr>
                <w:highlight w:val="yellow"/>
              </w:rPr>
              <w:t>xxxxxxxxx</w:t>
            </w:r>
            <w:proofErr w:type="spellEnd"/>
          </w:p>
        </w:tc>
      </w:tr>
    </w:tbl>
    <w:p w14:paraId="69EBE78A" w14:textId="77777777" w:rsidR="003466A8" w:rsidRDefault="003466A8" w:rsidP="003466A8"/>
    <w:p w14:paraId="1A1E9B10" w14:textId="77777777" w:rsidR="00643624" w:rsidRDefault="00643624" w:rsidP="00643624">
      <w:pPr>
        <w:pStyle w:val="Overskrift1"/>
      </w:pPr>
      <w:bookmarkStart w:id="3" w:name="_Toc125453996"/>
      <w:r>
        <w:t xml:space="preserve">Forutsetninger for denne </w:t>
      </w:r>
      <w:r w:rsidR="00215F78">
        <w:t>Utredningsavtalen</w:t>
      </w:r>
      <w:bookmarkEnd w:id="3"/>
      <w:r>
        <w:t xml:space="preserve"> </w:t>
      </w:r>
    </w:p>
    <w:p w14:paraId="232F66F1" w14:textId="77777777" w:rsidR="00643624" w:rsidRPr="00643624" w:rsidRDefault="00643624" w:rsidP="00643624">
      <w:pPr>
        <w:jc w:val="left"/>
        <w:rPr>
          <w:bCs/>
          <w:szCs w:val="20"/>
        </w:rPr>
      </w:pPr>
      <w:r w:rsidRPr="00643624">
        <w:rPr>
          <w:bCs/>
          <w:szCs w:val="20"/>
        </w:rPr>
        <w:t xml:space="preserve">Før denne </w:t>
      </w:r>
      <w:r w:rsidR="00215F78">
        <w:rPr>
          <w:bCs/>
          <w:szCs w:val="20"/>
        </w:rPr>
        <w:t>Utredningsavtalen</w:t>
      </w:r>
      <w:r w:rsidRPr="00643624">
        <w:rPr>
          <w:bCs/>
          <w:szCs w:val="20"/>
        </w:rPr>
        <w:t xml:space="preserve"> </w:t>
      </w:r>
      <w:r w:rsidR="00320B81" w:rsidRPr="00643624">
        <w:rPr>
          <w:bCs/>
          <w:szCs w:val="20"/>
        </w:rPr>
        <w:t xml:space="preserve">inngås </w:t>
      </w:r>
      <w:r w:rsidR="00EB160C">
        <w:rPr>
          <w:bCs/>
          <w:szCs w:val="20"/>
        </w:rPr>
        <w:t xml:space="preserve">har kunden forespurt om nettkapasitet for nytt forbruk/produksjon, og </w:t>
      </w:r>
      <w:r w:rsidR="00320B81">
        <w:rPr>
          <w:bCs/>
          <w:szCs w:val="20"/>
        </w:rPr>
        <w:t xml:space="preserve">det </w:t>
      </w:r>
      <w:r w:rsidR="00EB160C">
        <w:rPr>
          <w:bCs/>
          <w:szCs w:val="20"/>
        </w:rPr>
        <w:t xml:space="preserve">er </w:t>
      </w:r>
      <w:r w:rsidR="00320B81">
        <w:rPr>
          <w:bCs/>
          <w:szCs w:val="20"/>
        </w:rPr>
        <w:t>utført en innledende nettan</w:t>
      </w:r>
      <w:r w:rsidR="006E0401">
        <w:rPr>
          <w:bCs/>
          <w:szCs w:val="20"/>
        </w:rPr>
        <w:t>a</w:t>
      </w:r>
      <w:r w:rsidR="00320B81">
        <w:rPr>
          <w:bCs/>
          <w:szCs w:val="20"/>
        </w:rPr>
        <w:t>lyse (INA)</w:t>
      </w:r>
      <w:r w:rsidR="00EB160C">
        <w:rPr>
          <w:bCs/>
          <w:szCs w:val="20"/>
        </w:rPr>
        <w:t xml:space="preserve"> for å verifisere om det er driftsmessig forsvarlig å knytte til det nye forbruket/produksjonen.  </w:t>
      </w:r>
      <w:r w:rsidR="00320B81">
        <w:rPr>
          <w:bCs/>
          <w:szCs w:val="20"/>
        </w:rPr>
        <w:t>I</w:t>
      </w:r>
      <w:r w:rsidRPr="00643624">
        <w:rPr>
          <w:bCs/>
          <w:szCs w:val="20"/>
        </w:rPr>
        <w:t xml:space="preserve">nnledende nettanalyse/innledende utredning </w:t>
      </w:r>
      <w:r w:rsidR="00320B81">
        <w:rPr>
          <w:bCs/>
          <w:szCs w:val="20"/>
        </w:rPr>
        <w:t xml:space="preserve">er </w:t>
      </w:r>
      <w:r w:rsidRPr="00643624">
        <w:rPr>
          <w:bCs/>
          <w:szCs w:val="20"/>
        </w:rPr>
        <w:t xml:space="preserve">basert på kundes </w:t>
      </w:r>
      <w:r w:rsidR="00FB01F9">
        <w:rPr>
          <w:bCs/>
          <w:szCs w:val="20"/>
        </w:rPr>
        <w:t>forespørsel om nettkapasitet/</w:t>
      </w:r>
      <w:r w:rsidRPr="00643624">
        <w:rPr>
          <w:bCs/>
          <w:szCs w:val="20"/>
        </w:rPr>
        <w:t>effektbehov og lokalisering</w:t>
      </w:r>
      <w:r w:rsidR="00320B81">
        <w:rPr>
          <w:bCs/>
          <w:szCs w:val="20"/>
        </w:rPr>
        <w:t xml:space="preserve"> (Vedlegg A)</w:t>
      </w:r>
      <w:r w:rsidRPr="00643624">
        <w:rPr>
          <w:bCs/>
          <w:szCs w:val="20"/>
        </w:rPr>
        <w:t xml:space="preserve">. </w:t>
      </w:r>
    </w:p>
    <w:p w14:paraId="6C8CF2E1" w14:textId="77777777" w:rsidR="00643624" w:rsidRPr="00643624" w:rsidRDefault="00643624" w:rsidP="00643624">
      <w:pPr>
        <w:jc w:val="left"/>
        <w:rPr>
          <w:bCs/>
          <w:szCs w:val="20"/>
        </w:rPr>
      </w:pPr>
    </w:p>
    <w:p w14:paraId="5DF85B9B" w14:textId="21D46B4D" w:rsidR="00DC1991" w:rsidRDefault="00643624" w:rsidP="00643624">
      <w:pPr>
        <w:jc w:val="left"/>
        <w:rPr>
          <w:bCs/>
          <w:szCs w:val="20"/>
        </w:rPr>
      </w:pPr>
      <w:r w:rsidRPr="00643624">
        <w:rPr>
          <w:bCs/>
          <w:szCs w:val="20"/>
        </w:rPr>
        <w:t xml:space="preserve">Dersom kundens effektbehov eller lokalisering ikke er rimelig avklart </w:t>
      </w:r>
      <w:r w:rsidR="00BF668C">
        <w:rPr>
          <w:bCs/>
          <w:szCs w:val="20"/>
        </w:rPr>
        <w:t>må aktuelle nettløsninger utredes nærmere</w:t>
      </w:r>
      <w:r w:rsidR="00A242C8">
        <w:rPr>
          <w:bCs/>
          <w:szCs w:val="20"/>
        </w:rPr>
        <w:t xml:space="preserve">. Da inngås denne </w:t>
      </w:r>
      <w:r w:rsidR="00215F78">
        <w:rPr>
          <w:bCs/>
          <w:szCs w:val="20"/>
        </w:rPr>
        <w:t>Utredningsavtalen</w:t>
      </w:r>
      <w:r w:rsidRPr="00643624">
        <w:rPr>
          <w:bCs/>
          <w:szCs w:val="20"/>
        </w:rPr>
        <w:t xml:space="preserve"> </w:t>
      </w:r>
      <w:r w:rsidR="0083654C">
        <w:rPr>
          <w:bCs/>
          <w:szCs w:val="20"/>
        </w:rPr>
        <w:t>om videre utredninger</w:t>
      </w:r>
      <w:r w:rsidR="00DC1991">
        <w:rPr>
          <w:bCs/>
          <w:szCs w:val="20"/>
        </w:rPr>
        <w:t>,</w:t>
      </w:r>
      <w:r w:rsidR="0083654C">
        <w:rPr>
          <w:bCs/>
          <w:szCs w:val="20"/>
        </w:rPr>
        <w:t xml:space="preserve"> slik</w:t>
      </w:r>
      <w:r w:rsidRPr="00643624">
        <w:rPr>
          <w:bCs/>
          <w:szCs w:val="20"/>
        </w:rPr>
        <w:t xml:space="preserve"> at kunden sammen med nettselskapet </w:t>
      </w:r>
      <w:r w:rsidR="0083654C">
        <w:rPr>
          <w:bCs/>
          <w:szCs w:val="20"/>
        </w:rPr>
        <w:t>kan</w:t>
      </w:r>
      <w:r w:rsidRPr="00643624">
        <w:rPr>
          <w:bCs/>
          <w:szCs w:val="20"/>
        </w:rPr>
        <w:t xml:space="preserve"> kartlegge </w:t>
      </w:r>
      <w:r w:rsidR="00BF668C">
        <w:rPr>
          <w:bCs/>
          <w:szCs w:val="20"/>
        </w:rPr>
        <w:t>aktuelle nettløsninger</w:t>
      </w:r>
      <w:r w:rsidRPr="00643624">
        <w:rPr>
          <w:bCs/>
          <w:szCs w:val="20"/>
        </w:rPr>
        <w:t>.</w:t>
      </w:r>
      <w:r w:rsidR="00A242C8">
        <w:rPr>
          <w:bCs/>
          <w:szCs w:val="20"/>
        </w:rPr>
        <w:t xml:space="preserve"> </w:t>
      </w:r>
    </w:p>
    <w:p w14:paraId="2147A9A0" w14:textId="77777777" w:rsidR="00DC1991" w:rsidRDefault="00DC1991" w:rsidP="00643624">
      <w:pPr>
        <w:jc w:val="left"/>
        <w:rPr>
          <w:bCs/>
          <w:szCs w:val="20"/>
        </w:rPr>
      </w:pPr>
    </w:p>
    <w:p w14:paraId="764E9EF1" w14:textId="68E336CD" w:rsidR="00643624" w:rsidRDefault="00A242C8" w:rsidP="00643624">
      <w:pPr>
        <w:jc w:val="left"/>
        <w:rPr>
          <w:bCs/>
          <w:szCs w:val="20"/>
        </w:rPr>
      </w:pPr>
      <w:r>
        <w:rPr>
          <w:bCs/>
          <w:szCs w:val="20"/>
        </w:rPr>
        <w:t xml:space="preserve">Kunden kan gjennom denne </w:t>
      </w:r>
      <w:r w:rsidR="00215F78">
        <w:rPr>
          <w:bCs/>
          <w:szCs w:val="20"/>
        </w:rPr>
        <w:t>Utredningsavtalen</w:t>
      </w:r>
      <w:r w:rsidR="00643624" w:rsidRPr="00643624">
        <w:rPr>
          <w:bCs/>
          <w:szCs w:val="20"/>
        </w:rPr>
        <w:t xml:space="preserve"> få kartlagt flere alternativer. Dette kan være en eller to forbindelser i forhold til sårbarhet for avbrudd, eller flere alternativer for effektuttak, eller tilknytning med vilkår om begrenset effektuttak.</w:t>
      </w:r>
    </w:p>
    <w:p w14:paraId="2959170D" w14:textId="6CF7CECC" w:rsidR="00016698" w:rsidRDefault="00016698" w:rsidP="00643624">
      <w:pPr>
        <w:jc w:val="left"/>
        <w:rPr>
          <w:bCs/>
          <w:szCs w:val="20"/>
        </w:rPr>
      </w:pPr>
    </w:p>
    <w:p w14:paraId="18EFD62D" w14:textId="2B0F006C" w:rsidR="00016698" w:rsidRDefault="00016698" w:rsidP="00016698">
      <w:pPr>
        <w:jc w:val="left"/>
        <w:rPr>
          <w:bCs/>
          <w:szCs w:val="20"/>
        </w:rPr>
      </w:pPr>
      <w:r>
        <w:rPr>
          <w:bCs/>
          <w:szCs w:val="20"/>
        </w:rPr>
        <w:t xml:space="preserve">Videre nettutredninger omfatter også </w:t>
      </w:r>
      <w:r w:rsidR="00D66A47">
        <w:rPr>
          <w:bCs/>
          <w:szCs w:val="20"/>
        </w:rPr>
        <w:t>kostnader</w:t>
      </w:r>
      <w:r>
        <w:rPr>
          <w:bCs/>
          <w:szCs w:val="20"/>
        </w:rPr>
        <w:t xml:space="preserve"> ved e</w:t>
      </w:r>
      <w:r w:rsidRPr="00204160">
        <w:rPr>
          <w:bCs/>
          <w:szCs w:val="20"/>
        </w:rPr>
        <w:t>ndring av eksisterende nettanlegg som utl</w:t>
      </w:r>
      <w:r>
        <w:rPr>
          <w:bCs/>
          <w:szCs w:val="20"/>
        </w:rPr>
        <w:t xml:space="preserve">øses av andre enn nettselskapet, kostnadene når kunden ber om tjenester </w:t>
      </w:r>
      <w:r w:rsidRPr="00204160">
        <w:rPr>
          <w:bCs/>
          <w:szCs w:val="20"/>
        </w:rPr>
        <w:t>som no</w:t>
      </w:r>
      <w:r>
        <w:rPr>
          <w:bCs/>
          <w:szCs w:val="20"/>
        </w:rPr>
        <w:t xml:space="preserve">rmalt ikke kan forventes levert, og de påløpte kostnadene når </w:t>
      </w:r>
      <w:r w:rsidRPr="00204160">
        <w:rPr>
          <w:bCs/>
          <w:szCs w:val="20"/>
        </w:rPr>
        <w:t>kunden kansellerer bestilling om ny tilknytning, økt kapasitet eller bedre kvalitet.</w:t>
      </w:r>
    </w:p>
    <w:p w14:paraId="41347179" w14:textId="77777777" w:rsidR="00643624" w:rsidRPr="00643624" w:rsidRDefault="00643624" w:rsidP="00643624">
      <w:pPr>
        <w:rPr>
          <w:bCs/>
          <w:sz w:val="18"/>
          <w:szCs w:val="18"/>
        </w:rPr>
      </w:pPr>
    </w:p>
    <w:p w14:paraId="13F1F46B" w14:textId="77777777" w:rsidR="00643624" w:rsidRPr="00643624" w:rsidRDefault="00215F78" w:rsidP="00643624">
      <w:pPr>
        <w:jc w:val="left"/>
        <w:rPr>
          <w:bCs/>
          <w:szCs w:val="20"/>
        </w:rPr>
      </w:pPr>
      <w:r>
        <w:rPr>
          <w:bCs/>
          <w:szCs w:val="20"/>
        </w:rPr>
        <w:t>Utredningsavtalen</w:t>
      </w:r>
      <w:r w:rsidR="00643624" w:rsidRPr="00643624">
        <w:rPr>
          <w:bCs/>
          <w:szCs w:val="20"/>
        </w:rPr>
        <w:t xml:space="preserve"> består av </w:t>
      </w:r>
      <w:r w:rsidR="0083654C">
        <w:rPr>
          <w:bCs/>
          <w:szCs w:val="20"/>
        </w:rPr>
        <w:t>dette</w:t>
      </w:r>
      <w:r w:rsidR="00643624" w:rsidRPr="00643624">
        <w:rPr>
          <w:bCs/>
          <w:szCs w:val="20"/>
        </w:rPr>
        <w:t xml:space="preserve"> dokument </w:t>
      </w:r>
      <w:r w:rsidR="0083654C">
        <w:rPr>
          <w:bCs/>
          <w:szCs w:val="20"/>
        </w:rPr>
        <w:t>med</w:t>
      </w:r>
      <w:r w:rsidR="00643624" w:rsidRPr="00643624">
        <w:rPr>
          <w:bCs/>
          <w:szCs w:val="20"/>
        </w:rPr>
        <w:t xml:space="preserve"> følgende </w:t>
      </w:r>
      <w:r w:rsidR="0083654C">
        <w:rPr>
          <w:bCs/>
          <w:szCs w:val="20"/>
        </w:rPr>
        <w:t xml:space="preserve">tilhørende </w:t>
      </w:r>
      <w:r w:rsidR="00643624" w:rsidRPr="00643624">
        <w:rPr>
          <w:bCs/>
          <w:szCs w:val="20"/>
        </w:rPr>
        <w:t>vedlegg:</w:t>
      </w:r>
    </w:p>
    <w:p w14:paraId="443A6EF5" w14:textId="77777777" w:rsidR="00643624" w:rsidRPr="00643624" w:rsidRDefault="00643624" w:rsidP="00643624">
      <w:pPr>
        <w:jc w:val="left"/>
        <w:rPr>
          <w:bCs/>
          <w:szCs w:val="20"/>
        </w:rPr>
      </w:pPr>
    </w:p>
    <w:p w14:paraId="10BF8ECA" w14:textId="77777777" w:rsidR="00643624" w:rsidRPr="00643624" w:rsidRDefault="00643624" w:rsidP="00643624">
      <w:pPr>
        <w:jc w:val="left"/>
        <w:rPr>
          <w:bCs/>
          <w:szCs w:val="20"/>
        </w:rPr>
      </w:pPr>
      <w:r w:rsidRPr="00643624">
        <w:rPr>
          <w:bCs/>
          <w:szCs w:val="20"/>
        </w:rPr>
        <w:t xml:space="preserve">Vedlegg A: </w:t>
      </w:r>
      <w:r w:rsidR="00FB01F9">
        <w:rPr>
          <w:bCs/>
          <w:szCs w:val="20"/>
        </w:rPr>
        <w:t>Forespørsel om nettkapasitet (eget dokument)</w:t>
      </w:r>
      <w:r w:rsidRPr="00643624">
        <w:rPr>
          <w:bCs/>
          <w:szCs w:val="20"/>
        </w:rPr>
        <w:t xml:space="preserve"> </w:t>
      </w:r>
    </w:p>
    <w:p w14:paraId="59E0EF6E" w14:textId="77777777" w:rsidR="00DD76B6" w:rsidRDefault="00643624" w:rsidP="00FB01F9">
      <w:pPr>
        <w:jc w:val="left"/>
        <w:rPr>
          <w:bCs/>
          <w:szCs w:val="20"/>
        </w:rPr>
      </w:pPr>
      <w:r w:rsidRPr="00643624">
        <w:rPr>
          <w:bCs/>
          <w:szCs w:val="20"/>
        </w:rPr>
        <w:t xml:space="preserve">Vedlegg B: Grovestimat for anleggsbidrag </w:t>
      </w:r>
    </w:p>
    <w:p w14:paraId="65F9C109" w14:textId="67E16D7E" w:rsidR="00DD76B6" w:rsidRDefault="00DD76B6" w:rsidP="00FB01F9">
      <w:pPr>
        <w:jc w:val="left"/>
        <w:rPr>
          <w:bCs/>
          <w:szCs w:val="20"/>
        </w:rPr>
      </w:pPr>
      <w:r>
        <w:rPr>
          <w:bCs/>
          <w:szCs w:val="20"/>
        </w:rPr>
        <w:t xml:space="preserve">Vedlegg C: </w:t>
      </w:r>
      <w:r w:rsidR="00643624" w:rsidRPr="00643624">
        <w:rPr>
          <w:bCs/>
          <w:szCs w:val="20"/>
        </w:rPr>
        <w:t>Endringslogg</w:t>
      </w:r>
    </w:p>
    <w:p w14:paraId="5F12BCE0" w14:textId="77777777" w:rsidR="00FB01F9" w:rsidRDefault="00FB01F9" w:rsidP="00FB01F9">
      <w:pPr>
        <w:jc w:val="left"/>
        <w:rPr>
          <w:bCs/>
          <w:szCs w:val="20"/>
        </w:rPr>
      </w:pPr>
    </w:p>
    <w:p w14:paraId="6CE4D34F" w14:textId="0414B4AC" w:rsidR="00643624" w:rsidRPr="00643624" w:rsidRDefault="00FB01F9" w:rsidP="00FB01F9">
      <w:pPr>
        <w:jc w:val="left"/>
        <w:rPr>
          <w:bCs/>
          <w:szCs w:val="20"/>
        </w:rPr>
      </w:pPr>
      <w:r>
        <w:rPr>
          <w:bCs/>
          <w:szCs w:val="20"/>
        </w:rPr>
        <w:lastRenderedPageBreak/>
        <w:t>D</w:t>
      </w:r>
      <w:r w:rsidR="00643624" w:rsidRPr="00643624">
        <w:rPr>
          <w:bCs/>
          <w:szCs w:val="20"/>
        </w:rPr>
        <w:t>ersom forutsetningene endrer seg i løp</w:t>
      </w:r>
      <w:r>
        <w:rPr>
          <w:bCs/>
          <w:szCs w:val="20"/>
        </w:rPr>
        <w:t>et av utredningsperioden, kan det</w:t>
      </w:r>
      <w:r w:rsidR="00643624" w:rsidRPr="00643624">
        <w:rPr>
          <w:bCs/>
          <w:szCs w:val="20"/>
        </w:rPr>
        <w:t xml:space="preserve"> avtale</w:t>
      </w:r>
      <w:r>
        <w:rPr>
          <w:bCs/>
          <w:szCs w:val="20"/>
        </w:rPr>
        <w:t>s</w:t>
      </w:r>
      <w:r w:rsidR="00643624" w:rsidRPr="00643624">
        <w:rPr>
          <w:bCs/>
          <w:szCs w:val="20"/>
        </w:rPr>
        <w:t xml:space="preserve"> skriftlig </w:t>
      </w:r>
      <w:r w:rsidR="000B246D">
        <w:rPr>
          <w:bCs/>
          <w:szCs w:val="20"/>
        </w:rPr>
        <w:t xml:space="preserve">i </w:t>
      </w:r>
      <w:r w:rsidR="001B2006">
        <w:rPr>
          <w:bCs/>
          <w:szCs w:val="20"/>
        </w:rPr>
        <w:t xml:space="preserve">Fagne sitt </w:t>
      </w:r>
      <w:r w:rsidR="000B246D">
        <w:rPr>
          <w:bCs/>
          <w:szCs w:val="20"/>
        </w:rPr>
        <w:t xml:space="preserve">saksbehandlingssystem </w:t>
      </w:r>
      <w:r w:rsidR="00643624" w:rsidRPr="00643624">
        <w:rPr>
          <w:bCs/>
          <w:szCs w:val="20"/>
        </w:rPr>
        <w:t>nye rammer eller forutset</w:t>
      </w:r>
      <w:r>
        <w:rPr>
          <w:bCs/>
          <w:szCs w:val="20"/>
        </w:rPr>
        <w:t>ninger</w:t>
      </w:r>
      <w:r w:rsidR="000B246D">
        <w:rPr>
          <w:bCs/>
          <w:szCs w:val="20"/>
        </w:rPr>
        <w:t>,</w:t>
      </w:r>
      <w:r>
        <w:rPr>
          <w:bCs/>
          <w:szCs w:val="20"/>
        </w:rPr>
        <w:t xml:space="preserve"> uten å inngå ny</w:t>
      </w:r>
      <w:r w:rsidR="000B246D">
        <w:rPr>
          <w:bCs/>
          <w:szCs w:val="20"/>
        </w:rPr>
        <w:t>tt avtaledokument</w:t>
      </w:r>
      <w:r>
        <w:rPr>
          <w:bCs/>
          <w:szCs w:val="20"/>
        </w:rPr>
        <w:t>.  D</w:t>
      </w:r>
      <w:r w:rsidR="00643624" w:rsidRPr="00643624">
        <w:rPr>
          <w:bCs/>
          <w:szCs w:val="20"/>
        </w:rPr>
        <w:t>ette kan være økt eller redusert effektuttak, endret lokalisering eller andre forhold so</w:t>
      </w:r>
      <w:r>
        <w:rPr>
          <w:bCs/>
          <w:szCs w:val="20"/>
        </w:rPr>
        <w:t xml:space="preserve">m har betydning for utredningen.  </w:t>
      </w:r>
      <w:r w:rsidRPr="00CB6E59">
        <w:rPr>
          <w:bCs/>
          <w:szCs w:val="20"/>
          <w:u w:val="single"/>
        </w:rPr>
        <w:t>Endringer oppdateres i endringsloggen</w:t>
      </w:r>
      <w:r>
        <w:rPr>
          <w:bCs/>
          <w:szCs w:val="20"/>
        </w:rPr>
        <w:t>.</w:t>
      </w:r>
    </w:p>
    <w:p w14:paraId="218B7A28" w14:textId="77777777" w:rsidR="00643624" w:rsidRPr="00643624" w:rsidRDefault="00643624" w:rsidP="00643624">
      <w:pPr>
        <w:jc w:val="left"/>
        <w:rPr>
          <w:bCs/>
          <w:szCs w:val="20"/>
        </w:rPr>
      </w:pPr>
    </w:p>
    <w:p w14:paraId="10E92396" w14:textId="77777777" w:rsidR="00643624" w:rsidRPr="00643624" w:rsidRDefault="00643624" w:rsidP="00643624">
      <w:pPr>
        <w:jc w:val="left"/>
        <w:rPr>
          <w:bCs/>
          <w:szCs w:val="20"/>
        </w:rPr>
      </w:pPr>
      <w:r w:rsidRPr="00643624">
        <w:rPr>
          <w:bCs/>
          <w:szCs w:val="20"/>
        </w:rPr>
        <w:t>Ved motstrid skal dokumentene ha prioritet i følgende rekkefølge:</w:t>
      </w:r>
    </w:p>
    <w:p w14:paraId="5B06E8DD" w14:textId="77777777" w:rsidR="00643624" w:rsidRPr="00643624" w:rsidRDefault="00752454" w:rsidP="00643624">
      <w:pPr>
        <w:jc w:val="left"/>
        <w:rPr>
          <w:bCs/>
          <w:szCs w:val="20"/>
        </w:rPr>
      </w:pPr>
      <w:r>
        <w:rPr>
          <w:bCs/>
          <w:szCs w:val="20"/>
        </w:rPr>
        <w:t xml:space="preserve">1. </w:t>
      </w:r>
      <w:r>
        <w:rPr>
          <w:bCs/>
          <w:szCs w:val="20"/>
        </w:rPr>
        <w:tab/>
        <w:t>Vedlegg B</w:t>
      </w:r>
    </w:p>
    <w:p w14:paraId="3320490B" w14:textId="77777777" w:rsidR="00643624" w:rsidRPr="00952ADE" w:rsidRDefault="00643624" w:rsidP="00643624">
      <w:pPr>
        <w:jc w:val="left"/>
        <w:rPr>
          <w:bCs/>
          <w:szCs w:val="20"/>
        </w:rPr>
      </w:pPr>
      <w:r w:rsidRPr="00952ADE">
        <w:rPr>
          <w:bCs/>
          <w:szCs w:val="20"/>
        </w:rPr>
        <w:t>2.</w:t>
      </w:r>
      <w:r w:rsidRPr="00952ADE">
        <w:rPr>
          <w:bCs/>
          <w:szCs w:val="20"/>
        </w:rPr>
        <w:tab/>
      </w:r>
      <w:r w:rsidR="00215F78" w:rsidRPr="00952ADE">
        <w:rPr>
          <w:bCs/>
          <w:szCs w:val="20"/>
        </w:rPr>
        <w:t>Utredningsavtalen</w:t>
      </w:r>
      <w:r w:rsidRPr="00952ADE">
        <w:rPr>
          <w:bCs/>
          <w:szCs w:val="20"/>
        </w:rPr>
        <w:t xml:space="preserve"> </w:t>
      </w:r>
    </w:p>
    <w:p w14:paraId="789EEDE7" w14:textId="77777777" w:rsidR="00643624" w:rsidRPr="00952ADE" w:rsidRDefault="00643624" w:rsidP="00643624">
      <w:pPr>
        <w:jc w:val="left"/>
        <w:rPr>
          <w:bCs/>
          <w:szCs w:val="20"/>
        </w:rPr>
      </w:pPr>
      <w:r w:rsidRPr="00952ADE">
        <w:rPr>
          <w:bCs/>
          <w:szCs w:val="20"/>
        </w:rPr>
        <w:t xml:space="preserve">3. </w:t>
      </w:r>
      <w:r w:rsidRPr="00952ADE">
        <w:rPr>
          <w:bCs/>
          <w:szCs w:val="20"/>
        </w:rPr>
        <w:tab/>
        <w:t>Vedlegg A</w:t>
      </w:r>
    </w:p>
    <w:p w14:paraId="0419BEFE" w14:textId="77777777" w:rsidR="00643624" w:rsidRPr="00CB6E59" w:rsidRDefault="00643624" w:rsidP="00643624">
      <w:pPr>
        <w:jc w:val="left"/>
        <w:rPr>
          <w:bCs/>
          <w:szCs w:val="20"/>
        </w:rPr>
      </w:pPr>
      <w:r w:rsidRPr="00952ADE">
        <w:rPr>
          <w:bCs/>
          <w:szCs w:val="20"/>
        </w:rPr>
        <w:t>4.</w:t>
      </w:r>
      <w:r w:rsidRPr="00952ADE">
        <w:rPr>
          <w:bCs/>
          <w:szCs w:val="20"/>
        </w:rPr>
        <w:tab/>
      </w:r>
      <w:r w:rsidRPr="00643624">
        <w:rPr>
          <w:bCs/>
          <w:iCs/>
          <w:sz w:val="28"/>
        </w:rPr>
        <w:t>NS8402</w:t>
      </w:r>
      <w:r w:rsidRPr="00CB6E59">
        <w:rPr>
          <w:bCs/>
          <w:szCs w:val="20"/>
        </w:rPr>
        <w:tab/>
      </w:r>
    </w:p>
    <w:p w14:paraId="6AC0C45A" w14:textId="77777777" w:rsidR="00643624" w:rsidRPr="00CB6E59" w:rsidRDefault="00643624" w:rsidP="00643624">
      <w:pPr>
        <w:jc w:val="left"/>
        <w:rPr>
          <w:bCs/>
          <w:szCs w:val="20"/>
        </w:rPr>
      </w:pPr>
    </w:p>
    <w:p w14:paraId="0039A5BD" w14:textId="77777777" w:rsidR="00643624" w:rsidRPr="00643624" w:rsidRDefault="00643624" w:rsidP="00643624">
      <w:pPr>
        <w:jc w:val="left"/>
        <w:rPr>
          <w:bCs/>
          <w:szCs w:val="20"/>
        </w:rPr>
      </w:pPr>
      <w:r w:rsidRPr="00643624">
        <w:rPr>
          <w:bCs/>
          <w:szCs w:val="20"/>
        </w:rPr>
        <w:t>Dersom det offentligrettslige regelverket endrer seg i avtaleperioden, må partene søke en løsning på dette.</w:t>
      </w:r>
    </w:p>
    <w:p w14:paraId="3E97EC7F" w14:textId="77777777" w:rsidR="00643624" w:rsidRPr="00643624" w:rsidRDefault="00643624" w:rsidP="00643624">
      <w:pPr>
        <w:jc w:val="left"/>
        <w:rPr>
          <w:bCs/>
          <w:szCs w:val="20"/>
        </w:rPr>
      </w:pPr>
    </w:p>
    <w:p w14:paraId="65589DC0" w14:textId="77777777" w:rsidR="00643624" w:rsidRDefault="00643624" w:rsidP="00643624">
      <w:pPr>
        <w:rPr>
          <w:bCs/>
          <w:szCs w:val="20"/>
        </w:rPr>
      </w:pPr>
      <w:r w:rsidRPr="00643624">
        <w:rPr>
          <w:bCs/>
          <w:szCs w:val="20"/>
        </w:rPr>
        <w:t>Øvrige endringer i avtaleteksten etter avtalesignering skal godkjennes av begge parter, endri</w:t>
      </w:r>
      <w:r w:rsidR="00752454">
        <w:rPr>
          <w:bCs/>
          <w:szCs w:val="20"/>
        </w:rPr>
        <w:t>ngene skal loggføres i vedlegg B</w:t>
      </w:r>
      <w:r w:rsidRPr="00643624">
        <w:rPr>
          <w:bCs/>
          <w:szCs w:val="20"/>
        </w:rPr>
        <w:t>.</w:t>
      </w:r>
      <w:r w:rsidR="00752454">
        <w:rPr>
          <w:bCs/>
          <w:szCs w:val="20"/>
        </w:rPr>
        <w:t xml:space="preserve">  </w:t>
      </w:r>
    </w:p>
    <w:p w14:paraId="13A8C045" w14:textId="77777777" w:rsidR="00752454" w:rsidRPr="00643624" w:rsidRDefault="00752454" w:rsidP="00643624">
      <w:pPr>
        <w:rPr>
          <w:sz w:val="28"/>
        </w:rPr>
      </w:pPr>
    </w:p>
    <w:p w14:paraId="4BE4D1A9" w14:textId="77777777" w:rsidR="003466A8" w:rsidRDefault="0065103C" w:rsidP="003466A8">
      <w:pPr>
        <w:pStyle w:val="Overskrift1"/>
      </w:pPr>
      <w:bookmarkStart w:id="4" w:name="_Toc125453997"/>
      <w:r>
        <w:t xml:space="preserve">Omsøkt </w:t>
      </w:r>
      <w:r w:rsidR="00752454">
        <w:t>NETT</w:t>
      </w:r>
      <w:r>
        <w:t>kapasitet</w:t>
      </w:r>
      <w:bookmarkEnd w:id="4"/>
    </w:p>
    <w:p w14:paraId="244C1BE2" w14:textId="77777777" w:rsidR="00E70EA1" w:rsidRDefault="0002125F" w:rsidP="00E70EA1">
      <w:r>
        <w:t>Nettkunde</w:t>
      </w:r>
      <w:r w:rsidR="00E70EA1">
        <w:t xml:space="preserve">n </w:t>
      </w:r>
      <w:r w:rsidR="00037870">
        <w:t>ønsker å delta i utredning av nettforsterk</w:t>
      </w:r>
      <w:r w:rsidR="00F8069E">
        <w:t>n</w:t>
      </w:r>
      <w:r w:rsidR="00037870">
        <w:t>ing med tilhørende anleggsbidrag og angivelse a</w:t>
      </w:r>
      <w:r w:rsidR="008106D8">
        <w:t>v tilknytningspunkt som beskrevet under</w:t>
      </w:r>
      <w:r w:rsidR="00DC34BA">
        <w:t>:</w:t>
      </w:r>
    </w:p>
    <w:p w14:paraId="16D67EA0" w14:textId="77777777" w:rsidR="00DC34BA" w:rsidRDefault="00DC34BA" w:rsidP="00E70EA1"/>
    <w:tbl>
      <w:tblPr>
        <w:tblStyle w:val="Tabellrutenett"/>
        <w:tblW w:w="0" w:type="auto"/>
        <w:tblLook w:val="04A0" w:firstRow="1" w:lastRow="0" w:firstColumn="1" w:lastColumn="0" w:noHBand="0" w:noVBand="1"/>
      </w:tblPr>
      <w:tblGrid>
        <w:gridCol w:w="4531"/>
        <w:gridCol w:w="4246"/>
      </w:tblGrid>
      <w:tr w:rsidR="00A47DCD" w14:paraId="78565FCC" w14:textId="77777777" w:rsidTr="00122BA0">
        <w:tc>
          <w:tcPr>
            <w:tcW w:w="4531" w:type="dxa"/>
            <w:shd w:val="clear" w:color="auto" w:fill="DBE5F1" w:themeFill="accent1" w:themeFillTint="33"/>
          </w:tcPr>
          <w:p w14:paraId="3DC48B94" w14:textId="77777777" w:rsidR="00A47DCD" w:rsidRDefault="00613DC4" w:rsidP="00A47DCD">
            <w:r>
              <w:t>Navn på Nettkunden/Representant</w:t>
            </w:r>
            <w:r w:rsidR="00A47DCD">
              <w:t>:</w:t>
            </w:r>
          </w:p>
        </w:tc>
        <w:tc>
          <w:tcPr>
            <w:tcW w:w="4246" w:type="dxa"/>
          </w:tcPr>
          <w:p w14:paraId="382B833C" w14:textId="77777777" w:rsidR="00A47DCD" w:rsidRDefault="00A47DCD" w:rsidP="00A47DCD">
            <w:proofErr w:type="spellStart"/>
            <w:r w:rsidRPr="00E1766F">
              <w:rPr>
                <w:highlight w:val="yellow"/>
              </w:rPr>
              <w:t>xxxxxxxxx</w:t>
            </w:r>
            <w:proofErr w:type="spellEnd"/>
          </w:p>
        </w:tc>
      </w:tr>
      <w:tr w:rsidR="00A47DCD" w14:paraId="7D9FB4A2" w14:textId="77777777" w:rsidTr="00122BA0">
        <w:tc>
          <w:tcPr>
            <w:tcW w:w="4531" w:type="dxa"/>
            <w:shd w:val="clear" w:color="auto" w:fill="DBE5F1" w:themeFill="accent1" w:themeFillTint="33"/>
          </w:tcPr>
          <w:p w14:paraId="24A60E7F" w14:textId="77777777" w:rsidR="00A47DCD" w:rsidRDefault="00A47DCD" w:rsidP="00A47DCD">
            <w:r>
              <w:t>Navn på anlegget</w:t>
            </w:r>
          </w:p>
        </w:tc>
        <w:tc>
          <w:tcPr>
            <w:tcW w:w="4246" w:type="dxa"/>
          </w:tcPr>
          <w:p w14:paraId="1186DB82" w14:textId="77777777" w:rsidR="00A47DCD" w:rsidRDefault="00A47DCD" w:rsidP="00A47DCD">
            <w:proofErr w:type="spellStart"/>
            <w:r w:rsidRPr="00E1766F">
              <w:rPr>
                <w:highlight w:val="yellow"/>
              </w:rPr>
              <w:t>xxxxxxxxx</w:t>
            </w:r>
            <w:proofErr w:type="spellEnd"/>
          </w:p>
        </w:tc>
      </w:tr>
      <w:tr w:rsidR="00FD407E" w14:paraId="52CD8787" w14:textId="77777777" w:rsidTr="00122BA0">
        <w:tc>
          <w:tcPr>
            <w:tcW w:w="4531" w:type="dxa"/>
            <w:shd w:val="clear" w:color="auto" w:fill="DBE5F1" w:themeFill="accent1" w:themeFillTint="33"/>
          </w:tcPr>
          <w:p w14:paraId="72E1A3B5" w14:textId="77777777" w:rsidR="00FD407E" w:rsidRDefault="00FD407E" w:rsidP="00E70EA1">
            <w:r>
              <w:t>Anleggsadresse</w:t>
            </w:r>
            <w:r w:rsidR="00037870">
              <w:t>:</w:t>
            </w:r>
          </w:p>
        </w:tc>
        <w:tc>
          <w:tcPr>
            <w:tcW w:w="4246" w:type="dxa"/>
          </w:tcPr>
          <w:p w14:paraId="55525681" w14:textId="77777777" w:rsidR="00FD407E" w:rsidRDefault="002A5FD1" w:rsidP="00E70EA1">
            <w:proofErr w:type="spellStart"/>
            <w:r w:rsidRPr="002A5FD1">
              <w:rPr>
                <w:highlight w:val="yellow"/>
              </w:rPr>
              <w:t>xxxxxxxxx</w:t>
            </w:r>
            <w:proofErr w:type="spellEnd"/>
          </w:p>
        </w:tc>
      </w:tr>
      <w:tr w:rsidR="00A47DCD" w14:paraId="163123B6" w14:textId="77777777" w:rsidTr="00122BA0">
        <w:tc>
          <w:tcPr>
            <w:tcW w:w="4531" w:type="dxa"/>
            <w:shd w:val="clear" w:color="auto" w:fill="DBE5F1" w:themeFill="accent1" w:themeFillTint="33"/>
          </w:tcPr>
          <w:p w14:paraId="31D518C4" w14:textId="77777777" w:rsidR="00A47DCD" w:rsidRDefault="00A47DCD" w:rsidP="0002125F">
            <w:r>
              <w:t>Tilknytningspunkt:</w:t>
            </w:r>
          </w:p>
        </w:tc>
        <w:tc>
          <w:tcPr>
            <w:tcW w:w="4246" w:type="dxa"/>
          </w:tcPr>
          <w:p w14:paraId="5723DF0F" w14:textId="77777777" w:rsidR="00A47DCD" w:rsidRPr="002A5FD1" w:rsidRDefault="00A47DCD" w:rsidP="00E70EA1">
            <w:pPr>
              <w:rPr>
                <w:highlight w:val="yellow"/>
              </w:rPr>
            </w:pPr>
            <w:proofErr w:type="spellStart"/>
            <w:r w:rsidRPr="002A5FD1">
              <w:rPr>
                <w:highlight w:val="yellow"/>
              </w:rPr>
              <w:t>xxxxxxxxx</w:t>
            </w:r>
            <w:proofErr w:type="spellEnd"/>
          </w:p>
        </w:tc>
      </w:tr>
      <w:tr w:rsidR="00FD407E" w14:paraId="32BD9D1F" w14:textId="77777777" w:rsidTr="00122BA0">
        <w:tc>
          <w:tcPr>
            <w:tcW w:w="4531" w:type="dxa"/>
            <w:shd w:val="clear" w:color="auto" w:fill="DBE5F1" w:themeFill="accent1" w:themeFillTint="33"/>
          </w:tcPr>
          <w:p w14:paraId="7633A7C0" w14:textId="605F1018" w:rsidR="00FD407E" w:rsidRDefault="00037870">
            <w:r>
              <w:t>Omsøkt</w:t>
            </w:r>
            <w:r w:rsidR="00122BA0">
              <w:t xml:space="preserve"> effekt </w:t>
            </w:r>
            <w:r w:rsidR="00DC1991">
              <w:t>med tilhørende effektfaktor</w:t>
            </w:r>
            <w:r w:rsidR="00122BA0">
              <w:t xml:space="preserve"> [MW/</w:t>
            </w:r>
            <w:r w:rsidR="00DC1991">
              <w:t>Cos-</w:t>
            </w:r>
            <w:proofErr w:type="spellStart"/>
            <w:r w:rsidR="00DC1991">
              <w:t>fi</w:t>
            </w:r>
            <w:proofErr w:type="spellEnd"/>
            <w:r w:rsidR="0002125F">
              <w:t>]</w:t>
            </w:r>
          </w:p>
        </w:tc>
        <w:tc>
          <w:tcPr>
            <w:tcW w:w="4246" w:type="dxa"/>
          </w:tcPr>
          <w:p w14:paraId="36B75827" w14:textId="77777777" w:rsidR="00FD407E" w:rsidRDefault="002A5FD1" w:rsidP="00E70EA1">
            <w:proofErr w:type="spellStart"/>
            <w:r w:rsidRPr="002A5FD1">
              <w:rPr>
                <w:highlight w:val="yellow"/>
              </w:rPr>
              <w:t>xxxxxxxxx</w:t>
            </w:r>
            <w:proofErr w:type="spellEnd"/>
          </w:p>
        </w:tc>
      </w:tr>
      <w:tr w:rsidR="00122BA0" w14:paraId="01133AC4" w14:textId="77777777" w:rsidTr="00122BA0">
        <w:tc>
          <w:tcPr>
            <w:tcW w:w="4531" w:type="dxa"/>
            <w:shd w:val="clear" w:color="auto" w:fill="DBE5F1" w:themeFill="accent1" w:themeFillTint="33"/>
          </w:tcPr>
          <w:p w14:paraId="2F4176A5" w14:textId="77777777" w:rsidR="00122BA0" w:rsidRDefault="00A47DCD" w:rsidP="00A5328E">
            <w:r>
              <w:t>Energibudsjett/forbruksprofil</w:t>
            </w:r>
            <w:r w:rsidR="00A5328E">
              <w:t xml:space="preserve"> </w:t>
            </w:r>
            <w:r>
              <w:t>[</w:t>
            </w:r>
            <w:proofErr w:type="spellStart"/>
            <w:r>
              <w:t>MWh</w:t>
            </w:r>
            <w:proofErr w:type="spellEnd"/>
            <w:r w:rsidR="00122BA0">
              <w:t>]</w:t>
            </w:r>
          </w:p>
        </w:tc>
        <w:tc>
          <w:tcPr>
            <w:tcW w:w="4246" w:type="dxa"/>
          </w:tcPr>
          <w:p w14:paraId="7D715D3F" w14:textId="77777777" w:rsidR="00122BA0" w:rsidRPr="002A5FD1" w:rsidRDefault="00122BA0" w:rsidP="00122BA0">
            <w:pPr>
              <w:rPr>
                <w:highlight w:val="yellow"/>
              </w:rPr>
            </w:pPr>
          </w:p>
        </w:tc>
      </w:tr>
      <w:tr w:rsidR="00122BA0" w14:paraId="73933356" w14:textId="77777777" w:rsidTr="00122BA0">
        <w:tc>
          <w:tcPr>
            <w:tcW w:w="4531" w:type="dxa"/>
            <w:shd w:val="clear" w:color="auto" w:fill="DBE5F1" w:themeFill="accent1" w:themeFillTint="33"/>
          </w:tcPr>
          <w:p w14:paraId="59C234DD" w14:textId="77777777" w:rsidR="00122BA0" w:rsidRDefault="00122BA0" w:rsidP="00122BA0">
            <w:r>
              <w:t>Søkt Fagne om tilknytning [ja/nei</w:t>
            </w:r>
            <w:r w:rsidR="00A47DCD">
              <w:t>, referanse</w:t>
            </w:r>
            <w:r>
              <w:t>]: *</w:t>
            </w:r>
          </w:p>
        </w:tc>
        <w:tc>
          <w:tcPr>
            <w:tcW w:w="4246" w:type="dxa"/>
          </w:tcPr>
          <w:p w14:paraId="0A72DCF4" w14:textId="77777777" w:rsidR="00122BA0" w:rsidRDefault="00122BA0" w:rsidP="00122BA0">
            <w:proofErr w:type="spellStart"/>
            <w:r w:rsidRPr="002A5FD1">
              <w:rPr>
                <w:highlight w:val="yellow"/>
              </w:rPr>
              <w:t>xxxxxxxxx</w:t>
            </w:r>
            <w:proofErr w:type="spellEnd"/>
          </w:p>
        </w:tc>
      </w:tr>
      <w:tr w:rsidR="00122BA0" w14:paraId="3432F4DA" w14:textId="77777777" w:rsidTr="00122BA0">
        <w:trPr>
          <w:trHeight w:val="848"/>
        </w:trPr>
        <w:tc>
          <w:tcPr>
            <w:tcW w:w="4531" w:type="dxa"/>
            <w:shd w:val="clear" w:color="auto" w:fill="DBE5F1" w:themeFill="accent1" w:themeFillTint="33"/>
          </w:tcPr>
          <w:p w14:paraId="71255B02" w14:textId="77777777" w:rsidR="00122BA0" w:rsidRDefault="00122BA0" w:rsidP="00122BA0">
            <w:r>
              <w:t>Status konsesjonssøknad/fritak:</w:t>
            </w:r>
          </w:p>
        </w:tc>
        <w:tc>
          <w:tcPr>
            <w:tcW w:w="4246" w:type="dxa"/>
          </w:tcPr>
          <w:p w14:paraId="412143CD" w14:textId="77777777" w:rsidR="00122BA0" w:rsidRDefault="00122BA0" w:rsidP="00122BA0">
            <w:proofErr w:type="spellStart"/>
            <w:r w:rsidRPr="002A5FD1">
              <w:rPr>
                <w:highlight w:val="yellow"/>
              </w:rPr>
              <w:t>xxxxxxxxx</w:t>
            </w:r>
            <w:proofErr w:type="spellEnd"/>
          </w:p>
        </w:tc>
      </w:tr>
    </w:tbl>
    <w:p w14:paraId="21E81FD2" w14:textId="77777777" w:rsidR="00DC34BA" w:rsidRDefault="00DC34BA" w:rsidP="00E70EA1"/>
    <w:p w14:paraId="61197FD9" w14:textId="77777777" w:rsidR="005A23F6" w:rsidRDefault="00FD407E" w:rsidP="00A5328E">
      <w:r>
        <w:t>*</w:t>
      </w:r>
      <w:r w:rsidR="00902444">
        <w:t xml:space="preserve">Det forutsettes at </w:t>
      </w:r>
      <w:r w:rsidR="0002125F">
        <w:t>Nettkunde</w:t>
      </w:r>
      <w:r w:rsidR="00F20AD6">
        <w:t xml:space="preserve">n </w:t>
      </w:r>
      <w:r w:rsidR="00902444">
        <w:t xml:space="preserve">har søkt </w:t>
      </w:r>
      <w:r w:rsidR="007C4CBA">
        <w:t xml:space="preserve">Nettselskapet </w:t>
      </w:r>
      <w:r w:rsidR="00902444">
        <w:t xml:space="preserve">om </w:t>
      </w:r>
      <w:r w:rsidR="00766F0E">
        <w:t>reservasjon av nettkapasitet</w:t>
      </w:r>
      <w:r w:rsidR="00C113EB">
        <w:t>.</w:t>
      </w:r>
      <w:r w:rsidR="00902444">
        <w:t xml:space="preserve">  </w:t>
      </w:r>
      <w:r w:rsidR="00A5328E">
        <w:t>Nettselskapets skjema benyttes.</w:t>
      </w:r>
    </w:p>
    <w:p w14:paraId="2A4A8964" w14:textId="77777777" w:rsidR="002A5FD1" w:rsidRDefault="002A5FD1" w:rsidP="00E70EA1"/>
    <w:p w14:paraId="088587D7" w14:textId="77777777" w:rsidR="00511A38" w:rsidRDefault="00511A38">
      <w:pPr>
        <w:jc w:val="left"/>
        <w:rPr>
          <w:rFonts w:cs="Arial"/>
          <w:b/>
          <w:bCs/>
          <w:caps/>
        </w:rPr>
      </w:pPr>
      <w:r>
        <w:br w:type="page"/>
      </w:r>
    </w:p>
    <w:p w14:paraId="05B8F3AA" w14:textId="77777777" w:rsidR="00511A38" w:rsidRDefault="00511A38" w:rsidP="00511A38">
      <w:pPr>
        <w:pStyle w:val="Overskrift1"/>
      </w:pPr>
      <w:bookmarkStart w:id="5" w:name="_Toc125453998"/>
      <w:r>
        <w:lastRenderedPageBreak/>
        <w:t xml:space="preserve">Estimert </w:t>
      </w:r>
      <w:r w:rsidR="00FB1181">
        <w:t>kostnad med utredninger</w:t>
      </w:r>
      <w:bookmarkEnd w:id="5"/>
      <w:r>
        <w:t xml:space="preserve"> </w:t>
      </w:r>
    </w:p>
    <w:p w14:paraId="6124FFB3" w14:textId="7B5C4339" w:rsidR="00746C39" w:rsidRDefault="00746C39" w:rsidP="00746C39">
      <w:pPr>
        <w:jc w:val="left"/>
      </w:pPr>
      <w:r>
        <w:t xml:space="preserve">Betaling for nettutredninger er et engangsbeløp nettselskapet krever av kunder for det arbeid som utføres for å finne en driftsmessig forsvarlig løsning. </w:t>
      </w:r>
    </w:p>
    <w:p w14:paraId="1C7CF1CE" w14:textId="77777777" w:rsidR="00746C39" w:rsidRDefault="00746C39" w:rsidP="00511A38">
      <w:pPr>
        <w:jc w:val="left"/>
      </w:pPr>
    </w:p>
    <w:p w14:paraId="236868D9" w14:textId="6C232CDC" w:rsidR="00A47DCD" w:rsidRDefault="00A47DCD" w:rsidP="00511A38">
      <w:pPr>
        <w:jc w:val="left"/>
      </w:pPr>
      <w:r>
        <w:t xml:space="preserve">Beregning av kostnader </w:t>
      </w:r>
      <w:r w:rsidR="00752454">
        <w:t>for</w:t>
      </w:r>
      <w:r w:rsidR="0083654C">
        <w:t xml:space="preserve"> videre</w:t>
      </w:r>
      <w:r>
        <w:t xml:space="preserve"> utredning</w:t>
      </w:r>
      <w:r w:rsidR="0083654C">
        <w:t>er</w:t>
      </w:r>
      <w:r>
        <w:t xml:space="preserve"> følger regelverket for anleggsbidrag.  </w:t>
      </w:r>
    </w:p>
    <w:p w14:paraId="7EADF6AD" w14:textId="77777777" w:rsidR="00746C39" w:rsidRDefault="00746C39" w:rsidP="00746C39">
      <w:pPr>
        <w:jc w:val="left"/>
      </w:pPr>
    </w:p>
    <w:p w14:paraId="315A85A0" w14:textId="77777777" w:rsidR="00746C39" w:rsidRDefault="00746C39" w:rsidP="00746C39">
      <w:pPr>
        <w:jc w:val="left"/>
      </w:pPr>
      <w:r w:rsidRPr="00204160">
        <w:t xml:space="preserve">For </w:t>
      </w:r>
      <w:r>
        <w:t>kunder i d</w:t>
      </w:r>
      <w:r w:rsidRPr="00204160">
        <w:t>istribusjonsnettet</w:t>
      </w:r>
      <w:r>
        <w:t xml:space="preserve"> faktureres</w:t>
      </w:r>
      <w:r w:rsidRPr="00204160">
        <w:t xml:space="preserve"> kost</w:t>
      </w:r>
      <w:r>
        <w:t>naden</w:t>
      </w:r>
      <w:r w:rsidRPr="00204160">
        <w:t xml:space="preserve"> for videre utredning </w:t>
      </w:r>
      <w:r>
        <w:t>som</w:t>
      </w:r>
      <w:r w:rsidRPr="00204160">
        <w:t xml:space="preserve"> en del av anleggsbidraget </w:t>
      </w:r>
      <w:r>
        <w:t>når</w:t>
      </w:r>
      <w:r w:rsidRPr="00204160">
        <w:t xml:space="preserve"> anlegget kommer til utførelse. </w:t>
      </w:r>
      <w:r>
        <w:t xml:space="preserve">Hvis </w:t>
      </w:r>
      <w:r w:rsidRPr="00204160">
        <w:t>det ikke kommer til utførelse/utbygging og det følgelig ikke betales anleggsbidrag, skal kunden betale sin andel av kostnaden for utvidet utredning separat</w:t>
      </w:r>
      <w:r>
        <w:t xml:space="preserve"> </w:t>
      </w:r>
      <w:proofErr w:type="spellStart"/>
      <w:r>
        <w:t>iht</w:t>
      </w:r>
      <w:proofErr w:type="spellEnd"/>
      <w:r>
        <w:t xml:space="preserve"> §17-4</w:t>
      </w:r>
      <w:r w:rsidRPr="00204160">
        <w:t>.</w:t>
      </w:r>
      <w:r>
        <w:t xml:space="preserve">  </w:t>
      </w:r>
    </w:p>
    <w:p w14:paraId="78C5160D" w14:textId="77777777" w:rsidR="00746C39" w:rsidRDefault="00746C39" w:rsidP="00746C39">
      <w:pPr>
        <w:jc w:val="left"/>
      </w:pPr>
    </w:p>
    <w:p w14:paraId="433AC875" w14:textId="77777777" w:rsidR="006B2DD5" w:rsidRDefault="00746C39" w:rsidP="00511A38">
      <w:pPr>
        <w:jc w:val="left"/>
      </w:pPr>
      <w:r w:rsidRPr="00E91935">
        <w:t xml:space="preserve">For transmisjons og regionalnett </w:t>
      </w:r>
      <w:r>
        <w:t>faktureres normalt</w:t>
      </w:r>
      <w:r w:rsidRPr="00E91935">
        <w:t xml:space="preserve"> </w:t>
      </w:r>
      <w:r>
        <w:t>videre</w:t>
      </w:r>
      <w:r w:rsidRPr="00E91935">
        <w:t xml:space="preserve"> utredning separat</w:t>
      </w:r>
      <w:r>
        <w:t>, og</w:t>
      </w:r>
      <w:r w:rsidRPr="00E91935">
        <w:t xml:space="preserve"> ikke </w:t>
      </w:r>
      <w:r>
        <w:t>som en del av</w:t>
      </w:r>
      <w:r w:rsidRPr="00E91935">
        <w:t xml:space="preserve"> anleggsbidrag</w:t>
      </w:r>
      <w:r>
        <w:t>et</w:t>
      </w:r>
      <w:r w:rsidRPr="00E91935">
        <w:t>.</w:t>
      </w:r>
      <w:r>
        <w:t xml:space="preserve">  </w:t>
      </w:r>
    </w:p>
    <w:p w14:paraId="748E1C75" w14:textId="77777777" w:rsidR="006B2DD5" w:rsidRDefault="006B2DD5" w:rsidP="00511A38">
      <w:pPr>
        <w:jc w:val="left"/>
      </w:pPr>
    </w:p>
    <w:p w14:paraId="4464B7A2" w14:textId="4742D571" w:rsidR="006B2DD5" w:rsidRPr="006B2DD5" w:rsidRDefault="006B2DD5" w:rsidP="00511A38">
      <w:pPr>
        <w:jc w:val="left"/>
        <w:rPr>
          <w:color w:val="00B050"/>
        </w:rPr>
      </w:pPr>
      <w:r w:rsidRPr="006B2DD5">
        <w:rPr>
          <w:color w:val="00B050"/>
        </w:rPr>
        <w:t>Forventede kostnader spesifiseres etter behov, gjerne i tabell</w:t>
      </w:r>
      <w:r w:rsidR="0081083A">
        <w:rPr>
          <w:color w:val="00B050"/>
        </w:rPr>
        <w:t>en under</w:t>
      </w:r>
      <w:r w:rsidRPr="006B2DD5">
        <w:rPr>
          <w:color w:val="00B050"/>
        </w:rPr>
        <w:t>.</w:t>
      </w:r>
    </w:p>
    <w:p w14:paraId="4A366562" w14:textId="77777777" w:rsidR="006B2DD5" w:rsidRDefault="006B2DD5" w:rsidP="00511A38">
      <w:pPr>
        <w:jc w:val="left"/>
      </w:pPr>
    </w:p>
    <w:tbl>
      <w:tblPr>
        <w:tblStyle w:val="Tabellrutenett"/>
        <w:tblW w:w="0" w:type="auto"/>
        <w:tblLook w:val="04A0" w:firstRow="1" w:lastRow="0" w:firstColumn="1" w:lastColumn="0" w:noHBand="0" w:noVBand="1"/>
      </w:tblPr>
      <w:tblGrid>
        <w:gridCol w:w="6091"/>
        <w:gridCol w:w="1647"/>
        <w:gridCol w:w="1039"/>
      </w:tblGrid>
      <w:tr w:rsidR="00FB1181" w:rsidRPr="00511A38" w14:paraId="7502BF6F" w14:textId="77777777" w:rsidTr="00FB1181">
        <w:tc>
          <w:tcPr>
            <w:tcW w:w="6091" w:type="dxa"/>
          </w:tcPr>
          <w:p w14:paraId="219D5AD5" w14:textId="412E40E0" w:rsidR="00FB1181" w:rsidRPr="00511A38" w:rsidRDefault="0081083A" w:rsidP="00DD70D5">
            <w:pPr>
              <w:rPr>
                <w:b/>
              </w:rPr>
            </w:pPr>
            <w:r>
              <w:rPr>
                <w:b/>
              </w:rPr>
              <w:t>Utredningskostnader som inngår i denne avtalen</w:t>
            </w:r>
          </w:p>
        </w:tc>
        <w:tc>
          <w:tcPr>
            <w:tcW w:w="1647" w:type="dxa"/>
          </w:tcPr>
          <w:p w14:paraId="2CB26563" w14:textId="77777777" w:rsidR="00FB1181" w:rsidRPr="00511A38" w:rsidRDefault="00FB1181" w:rsidP="00DD70D5">
            <w:pPr>
              <w:jc w:val="left"/>
            </w:pPr>
            <w:r>
              <w:t>Kostnad [MNOK]</w:t>
            </w:r>
          </w:p>
        </w:tc>
        <w:tc>
          <w:tcPr>
            <w:tcW w:w="1039" w:type="dxa"/>
          </w:tcPr>
          <w:p w14:paraId="52E84FCB" w14:textId="77777777" w:rsidR="00FB1181" w:rsidRDefault="00FB1181" w:rsidP="00DD70D5">
            <w:pPr>
              <w:jc w:val="left"/>
            </w:pPr>
            <w:r>
              <w:t>Inngår</w:t>
            </w:r>
          </w:p>
          <w:p w14:paraId="354A0DDE" w14:textId="77777777" w:rsidR="00FB1181" w:rsidRPr="00511A38" w:rsidRDefault="00FB1181" w:rsidP="00DD70D5">
            <w:pPr>
              <w:jc w:val="left"/>
            </w:pPr>
            <w:r>
              <w:t>(</w:t>
            </w:r>
            <w:r w:rsidRPr="00511A38">
              <w:t xml:space="preserve">Sett </w:t>
            </w:r>
            <w:proofErr w:type="spellStart"/>
            <w:r w:rsidRPr="00511A38">
              <w:t>X</w:t>
            </w:r>
            <w:proofErr w:type="spellEnd"/>
            <w:r>
              <w:t>)</w:t>
            </w:r>
          </w:p>
        </w:tc>
      </w:tr>
      <w:tr w:rsidR="00FB1181" w14:paraId="5111E331" w14:textId="77777777" w:rsidTr="00FB1181">
        <w:tc>
          <w:tcPr>
            <w:tcW w:w="6091" w:type="dxa"/>
          </w:tcPr>
          <w:p w14:paraId="0576F199" w14:textId="72F3BCAC" w:rsidR="00FB1181" w:rsidRPr="002B7DE8" w:rsidRDefault="00BF668C" w:rsidP="00511A38">
            <w:r>
              <w:t xml:space="preserve">Videre </w:t>
            </w:r>
            <w:r w:rsidR="00FB1181">
              <w:t>utredning</w:t>
            </w:r>
            <w:r w:rsidR="0081083A">
              <w:t>er</w:t>
            </w:r>
          </w:p>
        </w:tc>
        <w:tc>
          <w:tcPr>
            <w:tcW w:w="1647" w:type="dxa"/>
          </w:tcPr>
          <w:p w14:paraId="3F1F4031" w14:textId="77777777" w:rsidR="00FB1181" w:rsidRDefault="00FB1181" w:rsidP="00511A38">
            <w:pPr>
              <w:jc w:val="left"/>
            </w:pPr>
          </w:p>
        </w:tc>
        <w:tc>
          <w:tcPr>
            <w:tcW w:w="1039" w:type="dxa"/>
          </w:tcPr>
          <w:p w14:paraId="2CEE67D3" w14:textId="77777777" w:rsidR="00FB1181" w:rsidRDefault="00FB1181" w:rsidP="00511A38">
            <w:pPr>
              <w:jc w:val="left"/>
            </w:pPr>
          </w:p>
        </w:tc>
      </w:tr>
      <w:tr w:rsidR="00FB1181" w14:paraId="66B35D16" w14:textId="77777777" w:rsidTr="00FB1181">
        <w:tc>
          <w:tcPr>
            <w:tcW w:w="6091" w:type="dxa"/>
          </w:tcPr>
          <w:p w14:paraId="3645AAF7" w14:textId="77777777" w:rsidR="00FB1181" w:rsidRPr="002B7DE8" w:rsidRDefault="00FB1181" w:rsidP="00511A38">
            <w:r>
              <w:t>Melding til NVE (ved større ledningsprosjekt)</w:t>
            </w:r>
          </w:p>
        </w:tc>
        <w:tc>
          <w:tcPr>
            <w:tcW w:w="1647" w:type="dxa"/>
          </w:tcPr>
          <w:p w14:paraId="29BC893E" w14:textId="77777777" w:rsidR="00FB1181" w:rsidRDefault="00FB1181" w:rsidP="00511A38">
            <w:pPr>
              <w:jc w:val="left"/>
            </w:pPr>
          </w:p>
        </w:tc>
        <w:tc>
          <w:tcPr>
            <w:tcW w:w="1039" w:type="dxa"/>
          </w:tcPr>
          <w:p w14:paraId="40E9DC40" w14:textId="77777777" w:rsidR="00FB1181" w:rsidRDefault="00FB1181" w:rsidP="00511A38">
            <w:pPr>
              <w:jc w:val="left"/>
            </w:pPr>
          </w:p>
        </w:tc>
      </w:tr>
      <w:tr w:rsidR="00FB1181" w14:paraId="79978F79" w14:textId="77777777" w:rsidTr="00FB1181">
        <w:tc>
          <w:tcPr>
            <w:tcW w:w="6091" w:type="dxa"/>
          </w:tcPr>
          <w:p w14:paraId="0A070D08" w14:textId="77777777" w:rsidR="00FB1181" w:rsidRPr="002B7DE8" w:rsidRDefault="00FB1181" w:rsidP="00511A38">
            <w:r>
              <w:t>Konsesjonssøknad</w:t>
            </w:r>
          </w:p>
        </w:tc>
        <w:tc>
          <w:tcPr>
            <w:tcW w:w="1647" w:type="dxa"/>
          </w:tcPr>
          <w:p w14:paraId="4B8B9EEF" w14:textId="77777777" w:rsidR="00FB1181" w:rsidRDefault="00FB1181" w:rsidP="00511A38">
            <w:pPr>
              <w:jc w:val="left"/>
            </w:pPr>
          </w:p>
        </w:tc>
        <w:tc>
          <w:tcPr>
            <w:tcW w:w="1039" w:type="dxa"/>
          </w:tcPr>
          <w:p w14:paraId="465D050D" w14:textId="77777777" w:rsidR="00FB1181" w:rsidRDefault="00FB1181" w:rsidP="00511A38">
            <w:pPr>
              <w:jc w:val="left"/>
            </w:pPr>
          </w:p>
        </w:tc>
      </w:tr>
      <w:tr w:rsidR="0081083A" w14:paraId="213DA520" w14:textId="77777777" w:rsidTr="00FB1181">
        <w:tc>
          <w:tcPr>
            <w:tcW w:w="6091" w:type="dxa"/>
          </w:tcPr>
          <w:p w14:paraId="025166D9" w14:textId="3B50F125" w:rsidR="0081083A" w:rsidRPr="002B7DE8" w:rsidRDefault="0081083A" w:rsidP="00511A38">
            <w:r>
              <w:t>Detaljprosjektering</w:t>
            </w:r>
          </w:p>
        </w:tc>
        <w:tc>
          <w:tcPr>
            <w:tcW w:w="1647" w:type="dxa"/>
          </w:tcPr>
          <w:p w14:paraId="07E33873" w14:textId="77777777" w:rsidR="0081083A" w:rsidRDefault="0081083A" w:rsidP="00511A38">
            <w:pPr>
              <w:jc w:val="left"/>
            </w:pPr>
          </w:p>
        </w:tc>
        <w:tc>
          <w:tcPr>
            <w:tcW w:w="1039" w:type="dxa"/>
          </w:tcPr>
          <w:p w14:paraId="32F94E4D" w14:textId="77777777" w:rsidR="0081083A" w:rsidRDefault="0081083A" w:rsidP="00511A38">
            <w:pPr>
              <w:jc w:val="left"/>
            </w:pPr>
          </w:p>
        </w:tc>
      </w:tr>
      <w:tr w:rsidR="0081083A" w14:paraId="43845415" w14:textId="77777777" w:rsidTr="00FB1181">
        <w:tc>
          <w:tcPr>
            <w:tcW w:w="6091" w:type="dxa"/>
          </w:tcPr>
          <w:p w14:paraId="0533EC5D" w14:textId="65A8C54A" w:rsidR="0081083A" w:rsidRPr="002B7DE8" w:rsidRDefault="0081083A" w:rsidP="00511A38">
            <w:r>
              <w:t>Anbudsprosess</w:t>
            </w:r>
          </w:p>
        </w:tc>
        <w:tc>
          <w:tcPr>
            <w:tcW w:w="1647" w:type="dxa"/>
          </w:tcPr>
          <w:p w14:paraId="33FF6F4C" w14:textId="77777777" w:rsidR="0081083A" w:rsidRDefault="0081083A" w:rsidP="00511A38">
            <w:pPr>
              <w:jc w:val="left"/>
            </w:pPr>
          </w:p>
        </w:tc>
        <w:tc>
          <w:tcPr>
            <w:tcW w:w="1039" w:type="dxa"/>
          </w:tcPr>
          <w:p w14:paraId="695D8355" w14:textId="77777777" w:rsidR="0081083A" w:rsidRDefault="0081083A" w:rsidP="00511A38">
            <w:pPr>
              <w:jc w:val="left"/>
            </w:pPr>
          </w:p>
        </w:tc>
      </w:tr>
      <w:tr w:rsidR="0081083A" w14:paraId="72673DB9" w14:textId="77777777" w:rsidTr="00FB1181">
        <w:tc>
          <w:tcPr>
            <w:tcW w:w="6091" w:type="dxa"/>
          </w:tcPr>
          <w:p w14:paraId="1B9B89D4" w14:textId="79BE2DD8" w:rsidR="0081083A" w:rsidRPr="002B7DE8" w:rsidRDefault="0081083A" w:rsidP="00511A38"/>
        </w:tc>
        <w:tc>
          <w:tcPr>
            <w:tcW w:w="1647" w:type="dxa"/>
          </w:tcPr>
          <w:p w14:paraId="39033A1F" w14:textId="77777777" w:rsidR="0081083A" w:rsidRDefault="0081083A" w:rsidP="00511A38">
            <w:pPr>
              <w:jc w:val="left"/>
            </w:pPr>
          </w:p>
        </w:tc>
        <w:tc>
          <w:tcPr>
            <w:tcW w:w="1039" w:type="dxa"/>
          </w:tcPr>
          <w:p w14:paraId="4BD98244" w14:textId="77777777" w:rsidR="0081083A" w:rsidRDefault="0081083A" w:rsidP="00511A38">
            <w:pPr>
              <w:jc w:val="left"/>
            </w:pPr>
          </w:p>
        </w:tc>
      </w:tr>
    </w:tbl>
    <w:p w14:paraId="4B3120D0" w14:textId="77777777" w:rsidR="00511A38" w:rsidRDefault="00511A38" w:rsidP="00511A38">
      <w:pPr>
        <w:jc w:val="left"/>
      </w:pPr>
    </w:p>
    <w:p w14:paraId="3CEA7805" w14:textId="3F06457B" w:rsidR="00E809F5" w:rsidRDefault="00E809F5" w:rsidP="00511A38">
      <w:pPr>
        <w:jc w:val="left"/>
      </w:pPr>
    </w:p>
    <w:p w14:paraId="6EA44849" w14:textId="069780F1" w:rsidR="00E809F5" w:rsidRDefault="00CB6E59" w:rsidP="00511A38">
      <w:pPr>
        <w:jc w:val="left"/>
        <w:rPr>
          <w:color w:val="00B050"/>
        </w:rPr>
      </w:pPr>
      <w:r>
        <w:rPr>
          <w:color w:val="00B050"/>
        </w:rPr>
        <w:t>Sett gjerne inn foreløpig og uforpliktende fremdriftsplan her</w:t>
      </w:r>
    </w:p>
    <w:p w14:paraId="7D3A5345" w14:textId="77777777" w:rsidR="006B2DD5" w:rsidRPr="00CB6E59" w:rsidRDefault="006B2DD5" w:rsidP="00511A38">
      <w:pPr>
        <w:jc w:val="left"/>
        <w:rPr>
          <w:color w:val="00B050"/>
        </w:rPr>
      </w:pPr>
    </w:p>
    <w:p w14:paraId="51410798" w14:textId="77777777" w:rsidR="006B2DD5" w:rsidRDefault="006B2DD5" w:rsidP="00511A38">
      <w:pPr>
        <w:jc w:val="left"/>
      </w:pPr>
    </w:p>
    <w:p w14:paraId="7A331DE9" w14:textId="77777777" w:rsidR="00511A38" w:rsidRDefault="00511A38" w:rsidP="00511A38">
      <w:pPr>
        <w:jc w:val="left"/>
      </w:pPr>
      <w:r>
        <w:t>Totalkostnad for utredningen anslås til: __________________________ inklusive MVA</w:t>
      </w:r>
      <w:r w:rsidR="007F0DCF">
        <w:t>, og inkluderer …………………………………………</w:t>
      </w:r>
      <w:r>
        <w:t>.</w:t>
      </w:r>
    </w:p>
    <w:p w14:paraId="160F738D" w14:textId="77777777" w:rsidR="00511A38" w:rsidRDefault="00511A38" w:rsidP="00511A38">
      <w:pPr>
        <w:jc w:val="left"/>
      </w:pPr>
    </w:p>
    <w:p w14:paraId="69D0B506" w14:textId="77777777" w:rsidR="00511A38" w:rsidRDefault="00511A38" w:rsidP="00511A38">
      <w:pPr>
        <w:jc w:val="left"/>
      </w:pPr>
      <w:r>
        <w:t>Kostnadsoverslaget er gyldig 3 måneder</w:t>
      </w:r>
      <w:r w:rsidR="00733EDB">
        <w:t>,</w:t>
      </w:r>
      <w:r>
        <w:t xml:space="preserve"> fra dato</w:t>
      </w:r>
      <w:r w:rsidR="00733EDB">
        <w:t xml:space="preserve"> til dato</w:t>
      </w:r>
      <w:r>
        <w:t xml:space="preserve">. </w:t>
      </w:r>
    </w:p>
    <w:p w14:paraId="06BD87FE" w14:textId="77777777" w:rsidR="00511A38" w:rsidRDefault="00511A38" w:rsidP="00511A38">
      <w:pPr>
        <w:jc w:val="left"/>
      </w:pPr>
    </w:p>
    <w:p w14:paraId="3016C276" w14:textId="2C113C95" w:rsidR="00511A38" w:rsidRDefault="0077153C" w:rsidP="00511A38">
      <w:pPr>
        <w:jc w:val="left"/>
      </w:pPr>
      <w:r>
        <w:t xml:space="preserve">Pris </w:t>
      </w:r>
      <w:r w:rsidR="0081083A">
        <w:t>per</w:t>
      </w:r>
      <w:r>
        <w:t xml:space="preserve"> time </w:t>
      </w:r>
      <w:r w:rsidR="0081083A">
        <w:t>for</w:t>
      </w:r>
      <w:r>
        <w:t xml:space="preserve"> 2023</w:t>
      </w:r>
      <w:r w:rsidR="0081083A">
        <w:t xml:space="preserve"> er</w:t>
      </w:r>
      <w:r w:rsidR="00511A38">
        <w:t xml:space="preserve"> basert på</w:t>
      </w:r>
      <w:r>
        <w:t xml:space="preserve"> kostnadsdekning og </w:t>
      </w:r>
      <w:r w:rsidR="0081083A">
        <w:t>er</w:t>
      </w:r>
      <w:r>
        <w:t xml:space="preserve"> kr. </w:t>
      </w:r>
      <w:r w:rsidR="0081083A">
        <w:t>850,</w:t>
      </w:r>
      <w:r>
        <w:t>-</w:t>
      </w:r>
      <w:r w:rsidR="00511A38">
        <w:t>.</w:t>
      </w:r>
    </w:p>
    <w:p w14:paraId="742F02A1" w14:textId="77777777" w:rsidR="00511A38" w:rsidRDefault="00511A38" w:rsidP="00511A38">
      <w:pPr>
        <w:jc w:val="left"/>
      </w:pPr>
    </w:p>
    <w:p w14:paraId="4A84CB8E" w14:textId="139179C2" w:rsidR="00FA74BB" w:rsidRDefault="00511A38" w:rsidP="00511A38">
      <w:pPr>
        <w:jc w:val="left"/>
      </w:pPr>
      <w:r>
        <w:t>For reisekostnader følges statens satser. Det godtgjøres ikke for overtid utover</w:t>
      </w:r>
      <w:r w:rsidR="00D479CC">
        <w:t xml:space="preserve"> avtalte time-priser. R</w:t>
      </w:r>
      <w:r>
        <w:t>eisetid som er nødvendige for å gjennomføre opp</w:t>
      </w:r>
      <w:r w:rsidR="00D479CC">
        <w:t>draget inngår som ordinær timepris</w:t>
      </w:r>
      <w:r>
        <w:t>.</w:t>
      </w:r>
    </w:p>
    <w:p w14:paraId="4EF8CEA8" w14:textId="77777777" w:rsidR="005605A1" w:rsidRDefault="005605A1" w:rsidP="00511A38">
      <w:pPr>
        <w:jc w:val="left"/>
      </w:pPr>
    </w:p>
    <w:p w14:paraId="6381E42B" w14:textId="77777777" w:rsidR="00FA74BB" w:rsidRDefault="00FA74BB" w:rsidP="00511A38">
      <w:pPr>
        <w:jc w:val="left"/>
      </w:pPr>
    </w:p>
    <w:p w14:paraId="1B5385CA" w14:textId="77777777" w:rsidR="00D350B6" w:rsidRDefault="00D350B6" w:rsidP="00D350B6">
      <w:pPr>
        <w:pStyle w:val="Overskrift2"/>
      </w:pPr>
      <w:bookmarkStart w:id="6" w:name="_Toc125453999"/>
      <w:r>
        <w:t>Betaling</w:t>
      </w:r>
      <w:bookmarkEnd w:id="6"/>
    </w:p>
    <w:p w14:paraId="482D337C" w14:textId="77777777" w:rsidR="000A6FCC" w:rsidRPr="00FE60D4" w:rsidRDefault="000A6FCC" w:rsidP="000A6FCC">
      <w:r w:rsidRPr="00FE60D4">
        <w:t>Fortløpende betalinger fra Utbygger til Nettselskapet skjer etter følgende prinsipper:</w:t>
      </w:r>
    </w:p>
    <w:p w14:paraId="091CFF2E" w14:textId="77777777" w:rsidR="000A6FCC" w:rsidRPr="00FE60D4" w:rsidRDefault="000A6FCC" w:rsidP="000A6FCC"/>
    <w:p w14:paraId="2C25DD61" w14:textId="77777777" w:rsidR="005605A1" w:rsidRDefault="005605A1" w:rsidP="005605A1">
      <w:pPr>
        <w:pStyle w:val="Listeavsnitt"/>
        <w:numPr>
          <w:ilvl w:val="0"/>
          <w:numId w:val="32"/>
        </w:numPr>
        <w:jc w:val="left"/>
      </w:pPr>
      <w:bookmarkStart w:id="7" w:name="_Ref76930276"/>
      <w:r>
        <w:t>50 % av estimert kostnad ved oppstart for hvert kostnadselement/delprosjekt</w:t>
      </w:r>
    </w:p>
    <w:p w14:paraId="43AA9B71" w14:textId="77777777" w:rsidR="005605A1" w:rsidRDefault="005605A1" w:rsidP="005605A1">
      <w:pPr>
        <w:pStyle w:val="Listeavsnitt"/>
        <w:numPr>
          <w:ilvl w:val="0"/>
          <w:numId w:val="32"/>
        </w:numPr>
        <w:jc w:val="left"/>
      </w:pPr>
      <w:r>
        <w:t>Deretter kvartalsvis faktura for resterende beløp</w:t>
      </w:r>
    </w:p>
    <w:p w14:paraId="031A29A7" w14:textId="77777777" w:rsidR="005605A1" w:rsidRPr="005605A1" w:rsidRDefault="005605A1" w:rsidP="005605A1">
      <w:pPr>
        <w:pStyle w:val="Listeavsnitt"/>
        <w:numPr>
          <w:ilvl w:val="0"/>
          <w:numId w:val="32"/>
        </w:numPr>
        <w:jc w:val="left"/>
        <w:rPr>
          <w:color w:val="00B050"/>
        </w:rPr>
      </w:pPr>
      <w:r w:rsidRPr="005605A1">
        <w:rPr>
          <w:color w:val="00B050"/>
        </w:rPr>
        <w:lastRenderedPageBreak/>
        <w:t>Mindre beløp (&lt;</w:t>
      </w:r>
      <w:proofErr w:type="gramStart"/>
      <w:r w:rsidRPr="005605A1">
        <w:rPr>
          <w:color w:val="00B050"/>
        </w:rPr>
        <w:t>10.000,-</w:t>
      </w:r>
      <w:proofErr w:type="gramEnd"/>
      <w:r w:rsidRPr="005605A1">
        <w:rPr>
          <w:color w:val="00B050"/>
        </w:rPr>
        <w:t xml:space="preserve">) faktureres 100 % ved oppstart.  Dette gjelder eksempelvis for tilknytning av privatkunder/småkunder. </w:t>
      </w:r>
    </w:p>
    <w:p w14:paraId="09E9C6CE" w14:textId="3354AFCC" w:rsidR="005605A1" w:rsidRDefault="005605A1" w:rsidP="00ED75AA">
      <w:pPr>
        <w:pStyle w:val="Listeavsnitt"/>
        <w:numPr>
          <w:ilvl w:val="0"/>
          <w:numId w:val="32"/>
        </w:numPr>
        <w:jc w:val="left"/>
        <w:rPr>
          <w:color w:val="00B050"/>
        </w:rPr>
      </w:pPr>
      <w:r w:rsidRPr="005605A1">
        <w:rPr>
          <w:color w:val="00B050"/>
        </w:rPr>
        <w:t xml:space="preserve">Ved prosjekter med større </w:t>
      </w:r>
      <w:r w:rsidR="00C95F53">
        <w:rPr>
          <w:color w:val="00B050"/>
        </w:rPr>
        <w:t>kostnader kan det avtales andre rutiner med styringsgruppen.</w:t>
      </w:r>
    </w:p>
    <w:p w14:paraId="3876471A" w14:textId="2FB3FCD5" w:rsidR="000A6FCC" w:rsidRPr="005605A1" w:rsidRDefault="000A6FCC" w:rsidP="00ED75AA">
      <w:pPr>
        <w:pStyle w:val="Listeavsnitt"/>
        <w:numPr>
          <w:ilvl w:val="0"/>
          <w:numId w:val="32"/>
        </w:numPr>
        <w:jc w:val="left"/>
        <w:rPr>
          <w:color w:val="00B050"/>
        </w:rPr>
      </w:pPr>
      <w:r w:rsidRPr="005605A1">
        <w:rPr>
          <w:color w:val="00B050"/>
        </w:rPr>
        <w:t xml:space="preserve">Nettselskapet kan i tilfeller </w:t>
      </w:r>
      <w:r w:rsidR="005605A1">
        <w:rPr>
          <w:color w:val="00B050"/>
        </w:rPr>
        <w:t xml:space="preserve">med større økonomisk risiko </w:t>
      </w:r>
      <w:r w:rsidRPr="005605A1">
        <w:rPr>
          <w:color w:val="00B050"/>
        </w:rPr>
        <w:t xml:space="preserve">be om </w:t>
      </w:r>
      <w:r w:rsidR="005605A1">
        <w:rPr>
          <w:color w:val="00B050"/>
        </w:rPr>
        <w:t>sikkerhet for fremtidig betaling</w:t>
      </w:r>
      <w:r w:rsidR="00C95F53">
        <w:rPr>
          <w:color w:val="00B050"/>
        </w:rPr>
        <w:t>.  Dette kan for eksempel gjelde hvis kunden skal forskuttere prosjekter med usikkert fremtidig kundegrunnlag</w:t>
      </w:r>
      <w:r w:rsidRPr="005605A1">
        <w:rPr>
          <w:color w:val="00B050"/>
        </w:rPr>
        <w:t>.</w:t>
      </w:r>
      <w:r w:rsidR="00C95F53">
        <w:rPr>
          <w:color w:val="00B050"/>
        </w:rPr>
        <w:t xml:space="preserve">  Mer omfattende forskuddsbetaling kan være et alternativ til sikkerhetsstillelse.</w:t>
      </w:r>
    </w:p>
    <w:bookmarkEnd w:id="7"/>
    <w:p w14:paraId="2C927D8C" w14:textId="77777777" w:rsidR="000A6FCC" w:rsidRPr="00FE60D4" w:rsidRDefault="000A6FCC" w:rsidP="000A6FCC">
      <w:pPr>
        <w:pStyle w:val="Listeavsnitt"/>
      </w:pPr>
    </w:p>
    <w:p w14:paraId="0AE73A2E" w14:textId="7900B279" w:rsidR="000A6FCC" w:rsidRDefault="000A6FCC" w:rsidP="000A6FCC">
      <w:r w:rsidRPr="00FE60D4">
        <w:t xml:space="preserve">Nettselskapet </w:t>
      </w:r>
      <w:r w:rsidR="005605A1">
        <w:t>kan oppgi</w:t>
      </w:r>
      <w:r w:rsidRPr="00FE60D4">
        <w:t xml:space="preserve"> budsjett priser pr år basert på Framdriftsplan og </w:t>
      </w:r>
      <w:r w:rsidR="005605A1">
        <w:t>Estimert Anleggsbidrag</w:t>
      </w:r>
      <w:r w:rsidRPr="00FE60D4">
        <w:t xml:space="preserve">. </w:t>
      </w:r>
    </w:p>
    <w:p w14:paraId="556BBE26" w14:textId="77777777" w:rsidR="00D350B6" w:rsidRDefault="00D350B6" w:rsidP="00D350B6"/>
    <w:p w14:paraId="216A99F7" w14:textId="34840B76" w:rsidR="00D350B6" w:rsidRDefault="00D350B6" w:rsidP="00D350B6">
      <w:r>
        <w:t xml:space="preserve">Endelig kostnad/anleggsbidrag for kunde/utbygger skal </w:t>
      </w:r>
      <w:proofErr w:type="spellStart"/>
      <w:r>
        <w:t>etterberegnes</w:t>
      </w:r>
      <w:proofErr w:type="spellEnd"/>
      <w:r>
        <w:t xml:space="preserve"> basert på faktiske medgåtte kostnader. Det kan maksimalt faktureres 15</w:t>
      </w:r>
      <w:r w:rsidR="00DB1793">
        <w:t xml:space="preserve"> </w:t>
      </w:r>
      <w:r>
        <w:t>% utover estimert anleggsbidrag</w:t>
      </w:r>
      <w:r w:rsidR="00DB1793">
        <w:t xml:space="preserve"> etter inngått avtale</w:t>
      </w:r>
      <w:r>
        <w:t>, men denne begrensningen gjelder ikke dersom kostnadsoverskridelsen skyldes forhold på kundens side.</w:t>
      </w:r>
    </w:p>
    <w:p w14:paraId="5F2D9C78" w14:textId="77777777" w:rsidR="00D350B6" w:rsidRDefault="00D350B6" w:rsidP="00511A38">
      <w:pPr>
        <w:jc w:val="left"/>
      </w:pPr>
    </w:p>
    <w:p w14:paraId="091B40CF" w14:textId="50329DC6" w:rsidR="008106D8" w:rsidRDefault="008106D8" w:rsidP="00511A38">
      <w:pPr>
        <w:jc w:val="left"/>
        <w:rPr>
          <w:rFonts w:cs="Arial"/>
          <w:b/>
          <w:bCs/>
          <w:caps/>
        </w:rPr>
      </w:pPr>
    </w:p>
    <w:p w14:paraId="7591E9FC" w14:textId="77777777" w:rsidR="00C90ED7" w:rsidRDefault="00C90ED7" w:rsidP="005D69A7">
      <w:pPr>
        <w:pStyle w:val="Overskrift1"/>
      </w:pPr>
      <w:bookmarkStart w:id="8" w:name="_Toc125454000"/>
      <w:r>
        <w:t>Nettselskapets tilknytningsplikt</w:t>
      </w:r>
      <w:r w:rsidR="00FA74BB">
        <w:t xml:space="preserve"> (Lovhjemmel)</w:t>
      </w:r>
      <w:bookmarkEnd w:id="8"/>
    </w:p>
    <w:p w14:paraId="79CA6FDD" w14:textId="77777777" w:rsidR="0065754E" w:rsidRDefault="004F5E05" w:rsidP="0065754E">
      <w:r>
        <w:t>Nettsel</w:t>
      </w:r>
      <w:r w:rsidR="0065103C">
        <w:t>skapet har innenfor rammene av E</w:t>
      </w:r>
      <w:r>
        <w:t>nergiloven §</w:t>
      </w:r>
      <w:r w:rsidR="0065103C">
        <w:t>§</w:t>
      </w:r>
      <w:r>
        <w:t xml:space="preserve"> </w:t>
      </w:r>
      <w:r w:rsidR="0065103C">
        <w:t xml:space="preserve">3-3 og </w:t>
      </w:r>
      <w:r>
        <w:t xml:space="preserve">3-4 plikt til å knytte nye anlegg for </w:t>
      </w:r>
      <w:r w:rsidR="00F8069E">
        <w:t xml:space="preserve">uttak og </w:t>
      </w:r>
      <w:r>
        <w:t xml:space="preserve">produksjon av elektrisk energi til </w:t>
      </w:r>
      <w:r w:rsidR="00C73DE8">
        <w:t>nettet innenfor sin områdekonsesjon</w:t>
      </w:r>
      <w:r w:rsidR="0002125F">
        <w:t xml:space="preserve"> og sine anleggskonsesjoner</w:t>
      </w:r>
      <w:r>
        <w:t xml:space="preserve">. </w:t>
      </w:r>
      <w:r w:rsidR="0065754E">
        <w:t xml:space="preserve"> </w:t>
      </w:r>
    </w:p>
    <w:p w14:paraId="66327349" w14:textId="77777777" w:rsidR="008106D8" w:rsidRDefault="008106D8" w:rsidP="0065754E"/>
    <w:p w14:paraId="387D970E" w14:textId="060F1658" w:rsidR="0065754E" w:rsidRDefault="0065754E" w:rsidP="0065754E">
      <w:r>
        <w:t>Ved forespørsel om nettilknytning skal Nettselskapet</w:t>
      </w:r>
      <w:r w:rsidR="007A0F4B">
        <w:t xml:space="preserve"> iht</w:t>
      </w:r>
      <w:r w:rsidR="005A4E24">
        <w:t>.</w:t>
      </w:r>
      <w:r w:rsidR="00DC1991">
        <w:rPr>
          <w:bCs/>
          <w:szCs w:val="20"/>
        </w:rPr>
        <w:t xml:space="preserve"> </w:t>
      </w:r>
      <w:r w:rsidR="00DC1991">
        <w:t>forskrift av 11. mars 1999 nr. 302 om teknisk og økonomisk rapportering, inntektsramme for nettvirksomheten og tariffer</w:t>
      </w:r>
      <w:r w:rsidR="00840110">
        <w:t xml:space="preserve"> (</w:t>
      </w:r>
      <w:proofErr w:type="gramStart"/>
      <w:r w:rsidR="00840110">
        <w:t>Kontrollforskriften)</w:t>
      </w:r>
      <w:r w:rsidR="00DC1991" w:rsidDel="00DC1991">
        <w:t xml:space="preserve"> </w:t>
      </w:r>
      <w:r w:rsidR="007A0F4B">
        <w:t xml:space="preserve"> </w:t>
      </w:r>
      <w:r w:rsidR="008106D8">
        <w:t>kapittel</w:t>
      </w:r>
      <w:proofErr w:type="gramEnd"/>
      <w:r w:rsidR="008106D8">
        <w:t xml:space="preserve"> </w:t>
      </w:r>
      <w:r w:rsidR="007A0F4B">
        <w:t>16</w:t>
      </w:r>
      <w:r w:rsidR="00DC1991">
        <w:t xml:space="preserve"> og 17</w:t>
      </w:r>
      <w:r>
        <w:t xml:space="preserve"> fastsette og kreve inn et anleggsbidrag fra kunden for å få dekket hele eller deler av kostnadsgrunnlaget for investeringene som blir utløst når kunden:</w:t>
      </w:r>
    </w:p>
    <w:p w14:paraId="4518BE44" w14:textId="77777777" w:rsidR="0065754E" w:rsidRDefault="0065754E" w:rsidP="0065754E"/>
    <w:p w14:paraId="614809CC" w14:textId="77777777" w:rsidR="0065754E" w:rsidRDefault="0065754E" w:rsidP="0065754E">
      <w:pPr>
        <w:ind w:left="708"/>
      </w:pPr>
      <w:r>
        <w:t xml:space="preserve">a) blir tilknyttet nettet </w:t>
      </w:r>
    </w:p>
    <w:p w14:paraId="23ACC1CF" w14:textId="77777777" w:rsidR="0065754E" w:rsidRDefault="0065754E" w:rsidP="0065754E">
      <w:pPr>
        <w:ind w:left="708"/>
      </w:pPr>
      <w:r>
        <w:t xml:space="preserve">b) får økt kapasitet </w:t>
      </w:r>
    </w:p>
    <w:p w14:paraId="3593EEDA" w14:textId="77777777" w:rsidR="0065754E" w:rsidRDefault="0065754E" w:rsidP="0065754E">
      <w:pPr>
        <w:ind w:left="708"/>
      </w:pPr>
      <w:r>
        <w:t>c) får bedre kvalitet</w:t>
      </w:r>
    </w:p>
    <w:p w14:paraId="073EF412" w14:textId="77777777" w:rsidR="0065754E" w:rsidRDefault="0065754E" w:rsidP="0065754E"/>
    <w:p w14:paraId="152605F9" w14:textId="77777777" w:rsidR="0065754E" w:rsidRDefault="0065754E" w:rsidP="0065754E">
      <w:r>
        <w:t>Nettselskapet skal også fastsette og kreve inn et anleggsbidrag fra kunder som blir tilknyttet eller får økt kapasitet i nettanlegg som er anleggsbidragsfinansiert. Plikten gjelder i ti år fra tidspunktet kunden som utløste investeringen ble tilknyttet eller fikk økt kapasitet.</w:t>
      </w:r>
    </w:p>
    <w:p w14:paraId="6EBFD41B" w14:textId="77777777" w:rsidR="00062D95" w:rsidRDefault="00062D95" w:rsidP="00E70EA1"/>
    <w:p w14:paraId="503907EB" w14:textId="7B9655AE" w:rsidR="007A0F4B" w:rsidRDefault="007A0F4B" w:rsidP="007A0F4B">
      <w:r w:rsidRPr="007A0F4B">
        <w:t>Nettselskapet skal</w:t>
      </w:r>
      <w:r>
        <w:t xml:space="preserve"> også,</w:t>
      </w:r>
      <w:r w:rsidRPr="007A0F4B">
        <w:t xml:space="preserve"> </w:t>
      </w:r>
      <w:proofErr w:type="spellStart"/>
      <w:r w:rsidRPr="007A0F4B">
        <w:t>iht</w:t>
      </w:r>
      <w:proofErr w:type="spellEnd"/>
      <w:r w:rsidRPr="007A0F4B">
        <w:t xml:space="preserve"> Kontrollforskriften §</w:t>
      </w:r>
      <w:r w:rsidR="00840110">
        <w:t>§ 17-4 og</w:t>
      </w:r>
      <w:r w:rsidRPr="007A0F4B">
        <w:t xml:space="preserve"> 17-5 ta betalt fr</w:t>
      </w:r>
      <w:r>
        <w:t xml:space="preserve">a kunden for videre </w:t>
      </w:r>
      <w:r w:rsidR="007F0DCF">
        <w:t>nett</w:t>
      </w:r>
      <w:r>
        <w:t>utredninger</w:t>
      </w:r>
      <w:r w:rsidR="007F0DCF">
        <w:t xml:space="preserve"> </w:t>
      </w:r>
      <w:r w:rsidR="007F0DCF" w:rsidRPr="007F0DCF">
        <w:t>når kundens effektbehov og lokalisering ikke er rimelig avklart</w:t>
      </w:r>
      <w:r w:rsidR="007F0DCF">
        <w:t>, samt</w:t>
      </w:r>
      <w:r w:rsidR="00840110">
        <w:t xml:space="preserve"> </w:t>
      </w:r>
      <w:r w:rsidRPr="007A0F4B">
        <w:t xml:space="preserve">utarbeidelse av </w:t>
      </w:r>
      <w:r w:rsidR="008106D8">
        <w:t xml:space="preserve">melding og </w:t>
      </w:r>
      <w:r w:rsidRPr="007A0F4B">
        <w:t xml:space="preserve">konsesjonssøknad. </w:t>
      </w:r>
      <w:r w:rsidR="007F0DCF">
        <w:t xml:space="preserve"> </w:t>
      </w:r>
      <w:r w:rsidRPr="007A0F4B">
        <w:t xml:space="preserve">Kunden skal dekke en forholdsmessig andel av kostnadene. </w:t>
      </w:r>
      <w:r w:rsidR="007F0DCF">
        <w:t xml:space="preserve"> </w:t>
      </w:r>
      <w:r w:rsidRPr="007A0F4B">
        <w:t>Kostnadene skal være basert på selvkost.</w:t>
      </w:r>
    </w:p>
    <w:p w14:paraId="36F1A2CE" w14:textId="77777777" w:rsidR="008106D8" w:rsidRDefault="008106D8" w:rsidP="007A0F4B"/>
    <w:p w14:paraId="6EFF89E8" w14:textId="77777777" w:rsidR="008106D8" w:rsidRDefault="008106D8" w:rsidP="008106D8">
      <w:r>
        <w:t>Ved ønske om tilknytning kommer i tillegg anleggsbidrag for bygging av tilknytningspunktet og andre kostnader som beskrevet i Tilknytnings- og nettleieavtale. Tilknytning forutsetter at Nettkunden oppfyller alle forpliktelsene etter Utredningsavtalen og senere tilkomne avtaler mellom Partene.</w:t>
      </w:r>
    </w:p>
    <w:p w14:paraId="5C5A77A6" w14:textId="77777777" w:rsidR="008106D8" w:rsidRDefault="008106D8" w:rsidP="008106D8"/>
    <w:p w14:paraId="15AD0A93" w14:textId="77777777" w:rsidR="007A0F4B" w:rsidRDefault="007A0F4B" w:rsidP="007A0F4B">
      <w:r>
        <w:lastRenderedPageBreak/>
        <w:t>Samlet sett skal altså Nettkunden betaler alle kostnadene (forholdsmessig andel) knyttet til Tilknytningen, med unntak av</w:t>
      </w:r>
      <w:r w:rsidRPr="00902444">
        <w:t xml:space="preserve"> </w:t>
      </w:r>
      <w:r>
        <w:t>innledende nettanalyse (INA) som regulert nedenfor under punkt 4.</w:t>
      </w:r>
    </w:p>
    <w:p w14:paraId="2A7B7921" w14:textId="77777777" w:rsidR="0065754E" w:rsidRDefault="0065754E" w:rsidP="00E70EA1"/>
    <w:p w14:paraId="5DE2A4A7" w14:textId="69FC3E9E" w:rsidR="007A0F4B" w:rsidRDefault="005A4327" w:rsidP="00E70EA1">
      <w:r>
        <w:t>Kundens samlede anleggskostnader</w:t>
      </w:r>
      <w:r w:rsidR="007A0F4B">
        <w:t xml:space="preserve"> kan derfor bestå av følgende priselementer:</w:t>
      </w:r>
    </w:p>
    <w:p w14:paraId="5AD38750" w14:textId="77777777" w:rsidR="007A0F4B" w:rsidRDefault="007A0F4B" w:rsidP="00E70EA1"/>
    <w:p w14:paraId="7FFAF06F" w14:textId="77777777" w:rsidR="007F0DCF" w:rsidRDefault="007F0DCF" w:rsidP="007F0DCF">
      <w:pPr>
        <w:pStyle w:val="Listeavsnitt"/>
        <w:numPr>
          <w:ilvl w:val="0"/>
          <w:numId w:val="30"/>
        </w:numPr>
      </w:pPr>
      <w:r>
        <w:t>Videre utredninger, melding til NVE og konsesjonssøknad</w:t>
      </w:r>
    </w:p>
    <w:p w14:paraId="58E6D380" w14:textId="77777777" w:rsidR="007A0F4B" w:rsidRDefault="007A0F4B" w:rsidP="007A0F4B">
      <w:pPr>
        <w:pStyle w:val="Listeavsnitt"/>
        <w:numPr>
          <w:ilvl w:val="0"/>
          <w:numId w:val="30"/>
        </w:numPr>
      </w:pPr>
      <w:r>
        <w:t>Kundespesifikt anlegg for tilknytningen</w:t>
      </w:r>
    </w:p>
    <w:p w14:paraId="2A4CB509" w14:textId="77777777" w:rsidR="007A0F4B" w:rsidRDefault="007A0F4B" w:rsidP="007A0F4B">
      <w:pPr>
        <w:pStyle w:val="Listeavsnitt"/>
        <w:numPr>
          <w:ilvl w:val="0"/>
          <w:numId w:val="30"/>
        </w:numPr>
      </w:pPr>
      <w:r>
        <w:t>Forholdsmessig andel av forsterkning i distribusjonsnettet</w:t>
      </w:r>
    </w:p>
    <w:p w14:paraId="5BC9E472" w14:textId="77777777" w:rsidR="00C15752" w:rsidRDefault="00C15752" w:rsidP="00C15752">
      <w:pPr>
        <w:pStyle w:val="Listeavsnitt"/>
        <w:numPr>
          <w:ilvl w:val="0"/>
          <w:numId w:val="30"/>
        </w:numPr>
      </w:pPr>
      <w:r>
        <w:t>Forholdsmessig andel av forsterkning i regionalnettet</w:t>
      </w:r>
    </w:p>
    <w:p w14:paraId="6B4DE2DF" w14:textId="7DD3C495" w:rsidR="00C15752" w:rsidRDefault="00C15752" w:rsidP="00C15752">
      <w:pPr>
        <w:pStyle w:val="Listeavsnitt"/>
        <w:numPr>
          <w:ilvl w:val="0"/>
          <w:numId w:val="30"/>
        </w:numPr>
      </w:pPr>
      <w:r>
        <w:t>Forholdsmessig andel av forsterkning i transmisjonsnettet</w:t>
      </w:r>
    </w:p>
    <w:p w14:paraId="40298D6D" w14:textId="0CFB249E" w:rsidR="0077153C" w:rsidRDefault="0077153C" w:rsidP="0077153C"/>
    <w:p w14:paraId="19B8867C" w14:textId="3F0F07D9" w:rsidR="005A4327" w:rsidRDefault="005A4327" w:rsidP="0077153C">
      <w:r>
        <w:t>Anleggsbidraget (selve utbyggingskostnaden) avtales på et senere tidspunkt.</w:t>
      </w:r>
    </w:p>
    <w:p w14:paraId="1B9CCCC7" w14:textId="77777777" w:rsidR="005A4327" w:rsidRDefault="005A4327" w:rsidP="0077153C"/>
    <w:p w14:paraId="1222E37C" w14:textId="6C191D29" w:rsidR="001A563F" w:rsidRDefault="001A563F" w:rsidP="006B2DD5">
      <w:pPr>
        <w:pStyle w:val="Overskrift2"/>
      </w:pPr>
      <w:bookmarkStart w:id="9" w:name="_Toc110579947"/>
      <w:bookmarkStart w:id="10" w:name="_Toc110579948"/>
      <w:bookmarkStart w:id="11" w:name="_Toc110579949"/>
      <w:bookmarkStart w:id="12" w:name="_Toc319303315"/>
      <w:bookmarkStart w:id="13" w:name="_Toc319303316"/>
      <w:bookmarkStart w:id="14" w:name="_Toc125454001"/>
      <w:bookmarkEnd w:id="9"/>
      <w:bookmarkEnd w:id="10"/>
      <w:bookmarkEnd w:id="11"/>
      <w:bookmarkEnd w:id="12"/>
      <w:bookmarkEnd w:id="13"/>
      <w:r>
        <w:t>Innledende Nettanalyse</w:t>
      </w:r>
      <w:r w:rsidR="006D6768">
        <w:t xml:space="preserve"> (INA)</w:t>
      </w:r>
      <w:bookmarkEnd w:id="14"/>
    </w:p>
    <w:p w14:paraId="5F7DBEB2" w14:textId="77777777" w:rsidR="001F5193" w:rsidRDefault="001F5193" w:rsidP="00E70EA1">
      <w:r>
        <w:t xml:space="preserve">Nettselskapet dekker kostnaden for INA </w:t>
      </w:r>
      <w:proofErr w:type="spellStart"/>
      <w:r>
        <w:t>iht</w:t>
      </w:r>
      <w:proofErr w:type="spellEnd"/>
      <w:r>
        <w:t xml:space="preserve"> gjeldende offentligrettslige regelverk (Kontrollforskriften).  </w:t>
      </w:r>
    </w:p>
    <w:p w14:paraId="7609AAC5" w14:textId="77777777" w:rsidR="001F5193" w:rsidRDefault="001F5193" w:rsidP="00E70EA1"/>
    <w:p w14:paraId="6BE94E49" w14:textId="77777777" w:rsidR="001F5193" w:rsidRDefault="00F5706C" w:rsidP="00E70EA1">
      <w:r>
        <w:t>Nettselskapet har utført innledende</w:t>
      </w:r>
      <w:r w:rsidR="00AB528D">
        <w:t xml:space="preserve"> nettanalyse (INA) for å vurdere </w:t>
      </w:r>
      <w:r w:rsidR="006E3B3B">
        <w:t>forespørselen om nettkapasitet,</w:t>
      </w:r>
      <w:r>
        <w:t xml:space="preserve"> og konkludert med at det ikke er driftsmessig forsvarlig å knytte </w:t>
      </w:r>
      <w:r w:rsidR="006E3B3B">
        <w:t>kunden</w:t>
      </w:r>
      <w:r>
        <w:t xml:space="preserve"> til eksisterende </w:t>
      </w:r>
      <w:r w:rsidR="0095692A">
        <w:t>distribusjonsn</w:t>
      </w:r>
      <w:r>
        <w:t>ett</w:t>
      </w:r>
      <w:r w:rsidR="006E3B3B">
        <w:t xml:space="preserve"> uten å gjennomføre forsterkning av nettet</w:t>
      </w:r>
      <w:r>
        <w:t xml:space="preserve">. </w:t>
      </w:r>
    </w:p>
    <w:p w14:paraId="706D3722" w14:textId="77777777" w:rsidR="001F5193" w:rsidRDefault="001F5193" w:rsidP="00E70EA1"/>
    <w:p w14:paraId="28E913DB" w14:textId="5D71F430" w:rsidR="00E70EA1" w:rsidRDefault="001A4B6D" w:rsidP="00E70EA1">
      <w:r>
        <w:t xml:space="preserve">Kostnader utover INA dekkes </w:t>
      </w:r>
      <w:r w:rsidR="006E3B3B">
        <w:t>av nettkunden</w:t>
      </w:r>
      <w:r>
        <w:t xml:space="preserve">, </w:t>
      </w:r>
      <w:r w:rsidR="00840110">
        <w:t>i samsvar med</w:t>
      </w:r>
      <w:r>
        <w:t xml:space="preserve"> punkt </w:t>
      </w:r>
      <w:r w:rsidR="00DB1793">
        <w:t>4 ov</w:t>
      </w:r>
      <w:r>
        <w:t>enfor</w:t>
      </w:r>
      <w:r w:rsidR="006E3B3B">
        <w:t>, innenfor de</w:t>
      </w:r>
      <w:r w:rsidR="002D7B37">
        <w:t xml:space="preserve"> til enhver tid gjeldende offentligrettslige regelverk</w:t>
      </w:r>
      <w:r>
        <w:t>.</w:t>
      </w:r>
      <w:r w:rsidR="007F756F">
        <w:t xml:space="preserve"> </w:t>
      </w:r>
    </w:p>
    <w:p w14:paraId="1BAD40C0" w14:textId="02EA01B2" w:rsidR="009C38AD" w:rsidRDefault="009C38AD" w:rsidP="00E70EA1"/>
    <w:p w14:paraId="664FBC17" w14:textId="557904E4" w:rsidR="009C38AD" w:rsidRDefault="009C38AD" w:rsidP="00E70EA1"/>
    <w:p w14:paraId="7E80A675" w14:textId="3F4CEAEF" w:rsidR="009C38AD" w:rsidRDefault="009C38AD" w:rsidP="009C38AD">
      <w:pPr>
        <w:pStyle w:val="Overskrift1"/>
      </w:pPr>
      <w:bookmarkStart w:id="15" w:name="_Toc125454002"/>
      <w:r>
        <w:t>Prosessbeskrivelse – senere tilkomne avtaler mellom partene</w:t>
      </w:r>
      <w:bookmarkEnd w:id="15"/>
    </w:p>
    <w:p w14:paraId="04DD9909" w14:textId="77777777" w:rsidR="009C38AD" w:rsidRDefault="009C38AD" w:rsidP="006B2DD5"/>
    <w:p w14:paraId="34B0A79B" w14:textId="497A2730" w:rsidR="009C38AD" w:rsidRDefault="009C38AD" w:rsidP="009C38AD">
      <w:pPr>
        <w:pStyle w:val="Overskrift2"/>
      </w:pPr>
      <w:bookmarkStart w:id="16" w:name="_Toc125454003"/>
      <w:r>
        <w:t>Investeringsavtale</w:t>
      </w:r>
      <w:bookmarkEnd w:id="16"/>
    </w:p>
    <w:p w14:paraId="3C6EE347" w14:textId="77777777" w:rsidR="009C38AD" w:rsidRDefault="009C38AD" w:rsidP="009C38AD"/>
    <w:p w14:paraId="6C67623A" w14:textId="2FF32BBA" w:rsidR="006C2FE6" w:rsidRDefault="009C38AD" w:rsidP="006C2FE6">
      <w:r>
        <w:t>Før Nettselskapet starter forsterking og/eller bygging av nett skal partene inngå en endelig Investeringsavtale</w:t>
      </w:r>
      <w:r w:rsidR="005A4327">
        <w:t xml:space="preserve"> («Avtale om anleggsbidrag, fremdrift og annen kostnadsdekning»)</w:t>
      </w:r>
      <w:r w:rsidR="006C2FE6">
        <w:t>,</w:t>
      </w:r>
      <w:r>
        <w:t xml:space="preserve"> som i detalj regulerer de økonomiske sidene mellom Nettkunden og Nettselskapet i forbindelse med nettilknytningen.</w:t>
      </w:r>
      <w:r w:rsidR="006C2FE6">
        <w:t xml:space="preserve">  Kunden vil da motta tilbudsbrev</w:t>
      </w:r>
      <w:r w:rsidR="005A4327">
        <w:t>/avtale</w:t>
      </w:r>
      <w:r w:rsidR="006C2FE6">
        <w:t xml:space="preserve"> fra nettselskapet</w:t>
      </w:r>
      <w:r w:rsidR="00DB1793">
        <w:t xml:space="preserve"> om nettløsning og kostnader</w:t>
      </w:r>
      <w:r w:rsidR="006C2FE6">
        <w:t xml:space="preserve">.  </w:t>
      </w:r>
    </w:p>
    <w:p w14:paraId="108B0125" w14:textId="77777777" w:rsidR="006C2FE6" w:rsidRDefault="006C2FE6" w:rsidP="006C2FE6"/>
    <w:p w14:paraId="4E39E5BD" w14:textId="009F770E" w:rsidR="006C2FE6" w:rsidRDefault="00DB1793" w:rsidP="006C2FE6">
      <w:r>
        <w:t>Kostnader for utbygging og</w:t>
      </w:r>
      <w:r w:rsidR="006C2FE6">
        <w:t xml:space="preserve"> forsterkninger av Nettselskapets nett, </w:t>
      </w:r>
      <w:r>
        <w:t>og andre relevante kostnader skal</w:t>
      </w:r>
      <w:r w:rsidR="006C2FE6">
        <w:t xml:space="preserve"> dekkes av Nettkunden som anleggsbidrag i tråd med Nettselskapets gjeldende rutiner, innenfor rammene av Kontrollforskriften kapittel 16 og 17.</w:t>
      </w:r>
    </w:p>
    <w:p w14:paraId="1E2F6AFD" w14:textId="77777777" w:rsidR="006C2FE6" w:rsidRDefault="006C2FE6" w:rsidP="006C2FE6"/>
    <w:p w14:paraId="1C2831E5" w14:textId="77777777" w:rsidR="006C2FE6" w:rsidRPr="00F84DB0" w:rsidRDefault="006C2FE6" w:rsidP="006C2FE6">
      <w:r w:rsidRPr="00F84DB0">
        <w:t xml:space="preserve">I tilbudsbrevet skal det opplyses om estimert størrelse på kostnader, hvordan det blir beregnet og estimert anleggsbidrag å betale for kunde/utbygger. </w:t>
      </w:r>
    </w:p>
    <w:p w14:paraId="4D0EEAB1" w14:textId="77777777" w:rsidR="006C2FE6" w:rsidRDefault="006C2FE6" w:rsidP="006C2FE6"/>
    <w:p w14:paraId="504E7399" w14:textId="77777777" w:rsidR="006C2FE6" w:rsidRDefault="006C2FE6" w:rsidP="006C2FE6">
      <w:r>
        <w:t xml:space="preserve">Nettkunden blir forpliktet til å betale anleggsbidrag til Nettselskapet fra det tidspunktet Nettkunden signerer tilbudsbrev om anleggsbidrag/Tilknytnings- og nettleieavtale. </w:t>
      </w:r>
    </w:p>
    <w:p w14:paraId="57E50E1C" w14:textId="7D2A3D0A" w:rsidR="009C38AD" w:rsidRDefault="009C38AD" w:rsidP="009C38AD"/>
    <w:p w14:paraId="37A7CE33" w14:textId="02C21347" w:rsidR="009C38AD" w:rsidRDefault="009C38AD" w:rsidP="009C38AD"/>
    <w:p w14:paraId="3B9E3D24" w14:textId="77777777" w:rsidR="009C38AD" w:rsidRDefault="009C38AD" w:rsidP="009C38AD"/>
    <w:p w14:paraId="3113F200" w14:textId="77777777" w:rsidR="009C38AD" w:rsidRDefault="009C38AD" w:rsidP="009C38AD">
      <w:pPr>
        <w:pStyle w:val="Overskrift2"/>
      </w:pPr>
      <w:bookmarkStart w:id="17" w:name="_Toc125454004"/>
      <w:r>
        <w:t>Tilknytnings- og nettleieavtale</w:t>
      </w:r>
      <w:bookmarkEnd w:id="17"/>
    </w:p>
    <w:p w14:paraId="1F92C977" w14:textId="7570EA81" w:rsidR="009C38AD" w:rsidRDefault="009C38AD" w:rsidP="009C38AD">
      <w:r>
        <w:t xml:space="preserve">Innen </w:t>
      </w:r>
      <w:r w:rsidR="005A4327">
        <w:t>avtalt</w:t>
      </w:r>
      <w:r>
        <w:t xml:space="preserve"> frist skal Partene </w:t>
      </w:r>
      <w:r w:rsidR="005A4327">
        <w:t xml:space="preserve">også </w:t>
      </w:r>
      <w:r>
        <w:t>inngå Nettselskapets standard Tilknytnings- og nettleieavtale for Nettkunder.</w:t>
      </w:r>
      <w:r w:rsidRPr="009C38AD">
        <w:t xml:space="preserve"> </w:t>
      </w:r>
    </w:p>
    <w:p w14:paraId="631C6D49" w14:textId="77777777" w:rsidR="009C38AD" w:rsidRDefault="009C38AD" w:rsidP="009C38AD"/>
    <w:p w14:paraId="120B64C5" w14:textId="77777777" w:rsidR="00062D95" w:rsidRDefault="00062D95" w:rsidP="0076746F">
      <w:pPr>
        <w:pStyle w:val="Overskrift2"/>
      </w:pPr>
      <w:bookmarkStart w:id="18" w:name="_Toc125454005"/>
      <w:r>
        <w:t>Etterberegning av anleggsbidrag</w:t>
      </w:r>
      <w:bookmarkEnd w:id="18"/>
    </w:p>
    <w:p w14:paraId="5A2597FB" w14:textId="77777777" w:rsidR="00D24CEA" w:rsidRDefault="00D24CEA" w:rsidP="00D24CEA"/>
    <w:p w14:paraId="6F445DC9" w14:textId="77777777" w:rsidR="00652C98" w:rsidRDefault="00D24CEA" w:rsidP="00652C98">
      <w:pPr>
        <w:pStyle w:val="Listeavsnitt"/>
        <w:ind w:left="0"/>
      </w:pPr>
      <w:r>
        <w:t>Nettselskapet for</w:t>
      </w:r>
      <w:r w:rsidR="00F84DB0">
        <w:t xml:space="preserve">beholder seg retten til å </w:t>
      </w:r>
      <w:proofErr w:type="spellStart"/>
      <w:r w:rsidR="00F84DB0">
        <w:t>etterberegne</w:t>
      </w:r>
      <w:proofErr w:type="spellEnd"/>
      <w:r w:rsidR="00F84DB0">
        <w:t>, og</w:t>
      </w:r>
      <w:r w:rsidR="00F84DB0" w:rsidRPr="00F84DB0">
        <w:t xml:space="preserve"> fordele anleggsbidraget mellom kunder som blir tilknyttet på tidspunktet for ferdigstillelse av anlegget og kunder som blir tilknyttet på et senere tidspunkt, men senest innen ti år etter ferdigstillelse av anlegget. </w:t>
      </w:r>
    </w:p>
    <w:p w14:paraId="2CCECD8D" w14:textId="77777777" w:rsidR="00652C98" w:rsidRDefault="00652C98" w:rsidP="00652C98">
      <w:pPr>
        <w:pStyle w:val="Listeavsnitt"/>
        <w:ind w:left="0"/>
      </w:pPr>
    </w:p>
    <w:p w14:paraId="14B0527F" w14:textId="77777777" w:rsidR="00F84DB0" w:rsidRPr="00F84DB0" w:rsidRDefault="00F84DB0" w:rsidP="00652C98">
      <w:pPr>
        <w:pStyle w:val="Listeavsnitt"/>
        <w:ind w:left="0"/>
      </w:pPr>
      <w:r>
        <w:t>Nettselskapet</w:t>
      </w:r>
      <w:r w:rsidRPr="00F84DB0">
        <w:t xml:space="preserve"> </w:t>
      </w:r>
      <w:r>
        <w:t>kan forskutterer</w:t>
      </w:r>
      <w:r w:rsidRPr="00F84DB0">
        <w:t xml:space="preserve"> andel for framtidige nettkunder og krever inn anleggsbidrag (forholdsvis andel) etter hvert som framtidige nettkunder tilknyttes i 10 års perioden.</w:t>
      </w:r>
      <w:r>
        <w:t xml:space="preserve">  Nettselskapet er ikke forpliktet til å forskuttere anleggsbidrag.</w:t>
      </w:r>
    </w:p>
    <w:p w14:paraId="4B59956C" w14:textId="77777777" w:rsidR="00F84DB0" w:rsidRDefault="00F84DB0" w:rsidP="00652C98">
      <w:pPr>
        <w:pStyle w:val="Listeavsnitt"/>
        <w:ind w:left="0"/>
        <w:rPr>
          <w:rFonts w:ascii="Arial" w:hAnsi="Arial" w:cs="Arial"/>
        </w:rPr>
      </w:pPr>
    </w:p>
    <w:p w14:paraId="3CD1C4E9" w14:textId="77777777" w:rsidR="00903D15" w:rsidRDefault="00903D15" w:rsidP="00903D15">
      <w:pPr>
        <w:pStyle w:val="Overskrift2"/>
      </w:pPr>
      <w:bookmarkStart w:id="19" w:name="_Toc125454006"/>
      <w:r>
        <w:t xml:space="preserve">Frister og forhold til </w:t>
      </w:r>
      <w:r w:rsidR="00262F7F">
        <w:t>Utredning</w:t>
      </w:r>
      <w:r>
        <w:t>savtalen</w:t>
      </w:r>
      <w:bookmarkEnd w:id="19"/>
    </w:p>
    <w:p w14:paraId="567BF0D7" w14:textId="2095394E" w:rsidR="004B457F" w:rsidRDefault="004B457F" w:rsidP="001A4B6D">
      <w:r>
        <w:t xml:space="preserve">Dersom Partene ikke inngår </w:t>
      </w:r>
      <w:r w:rsidR="003377D7">
        <w:t xml:space="preserve">avtaler som nevnt i punkt </w:t>
      </w:r>
      <w:r w:rsidR="004F5485">
        <w:t>6</w:t>
      </w:r>
      <w:r w:rsidR="003377D7">
        <w:t xml:space="preserve">.1 og </w:t>
      </w:r>
      <w:r w:rsidR="004F5485">
        <w:t>6</w:t>
      </w:r>
      <w:r w:rsidR="003377D7">
        <w:t>.2</w:t>
      </w:r>
      <w:r>
        <w:t xml:space="preserve"> innen tre måneder etter at endelig </w:t>
      </w:r>
      <w:r w:rsidR="007F756F">
        <w:t>tilbud</w:t>
      </w:r>
      <w:r>
        <w:t xml:space="preserve"> er gitt, faller </w:t>
      </w:r>
      <w:r w:rsidR="007F756F">
        <w:t>tilknytningsplikten bort</w:t>
      </w:r>
      <w:r w:rsidR="003377D7">
        <w:t>.</w:t>
      </w:r>
    </w:p>
    <w:p w14:paraId="6BD34BE8" w14:textId="77777777" w:rsidR="004B457F" w:rsidRDefault="004B457F" w:rsidP="001A4B6D"/>
    <w:p w14:paraId="24140163" w14:textId="26C59982" w:rsidR="001A4B6D" w:rsidRDefault="007F756F" w:rsidP="001A4B6D">
      <w:r>
        <w:t>Utredningsavtalen</w:t>
      </w:r>
      <w:r w:rsidR="001A4B6D">
        <w:t xml:space="preserve"> </w:t>
      </w:r>
      <w:r w:rsidR="00903D15">
        <w:t xml:space="preserve">forblir </w:t>
      </w:r>
      <w:r w:rsidR="001A4B6D">
        <w:t>gjeldende mellom Partene helt til alle betalings- og andre forpliktelser er oppfylt</w:t>
      </w:r>
      <w:r w:rsidR="00903D15">
        <w:t xml:space="preserve">, eller inntil alle forpliktelsene som påhviler </w:t>
      </w:r>
      <w:r w:rsidR="0002125F">
        <w:t>Nettkunde</w:t>
      </w:r>
      <w:r w:rsidR="00903D15">
        <w:t>n</w:t>
      </w:r>
      <w:r w:rsidR="00CE72DA">
        <w:t xml:space="preserve"> etter </w:t>
      </w:r>
      <w:r>
        <w:t>Utredningsavtalen</w:t>
      </w:r>
      <w:r w:rsidR="00903D15">
        <w:t xml:space="preserve"> er </w:t>
      </w:r>
      <w:r w:rsidR="002425E3">
        <w:t>fullt ut regulert i andre avtaler mellom Partene.</w:t>
      </w:r>
    </w:p>
    <w:p w14:paraId="059EE413" w14:textId="77777777" w:rsidR="004F5485" w:rsidRDefault="004F5485" w:rsidP="001A4B6D"/>
    <w:p w14:paraId="2E86016B" w14:textId="77777777" w:rsidR="005D69A7" w:rsidRDefault="0002125F" w:rsidP="005D69A7">
      <w:pPr>
        <w:pStyle w:val="Overskrift1"/>
      </w:pPr>
      <w:bookmarkStart w:id="20" w:name="_Toc125454007"/>
      <w:r>
        <w:t>Nettkunde</w:t>
      </w:r>
      <w:r w:rsidR="005D69A7">
        <w:t>ns opplysningsplikt</w:t>
      </w:r>
      <w:bookmarkEnd w:id="20"/>
    </w:p>
    <w:p w14:paraId="65F1202A" w14:textId="77777777" w:rsidR="00820CE2" w:rsidRDefault="0002125F" w:rsidP="00820CE2">
      <w:r>
        <w:t>Nettkunde</w:t>
      </w:r>
      <w:r w:rsidR="00820CE2">
        <w:t xml:space="preserve">n er forpliktet til å gi Nettselskapet tilgang til alle opplysninger og dokumentasjon som er nødvendig </w:t>
      </w:r>
      <w:r w:rsidR="00910332">
        <w:t xml:space="preserve">for at Nettselskapet skal kunne oppfylle sine forpliktelser etter </w:t>
      </w:r>
      <w:r w:rsidR="007F756F">
        <w:t>Utredningsavtalen</w:t>
      </w:r>
      <w:r w:rsidR="00910332">
        <w:t xml:space="preserve"> og gjeldende offentligrettslig regelverk.</w:t>
      </w:r>
    </w:p>
    <w:p w14:paraId="6E6BD13C" w14:textId="77777777" w:rsidR="00910332" w:rsidRDefault="00910332" w:rsidP="00820CE2"/>
    <w:p w14:paraId="3946CCCE" w14:textId="1D5D7CDD" w:rsidR="00910332" w:rsidRDefault="0002125F" w:rsidP="00820CE2">
      <w:r>
        <w:t>Nettkunde</w:t>
      </w:r>
      <w:r w:rsidR="00910332">
        <w:t xml:space="preserve">n garanterer at alle opplysningene og dokumentasjon som er </w:t>
      </w:r>
      <w:proofErr w:type="gramStart"/>
      <w:r w:rsidR="00910332">
        <w:t>avgitt</w:t>
      </w:r>
      <w:proofErr w:type="gramEnd"/>
      <w:r w:rsidR="00910332">
        <w:t xml:space="preserve"> til Nettselskapet i forbindelse med </w:t>
      </w:r>
      <w:r w:rsidR="007F756F">
        <w:t>Utredningsavtalen</w:t>
      </w:r>
      <w:r w:rsidR="00F540D6">
        <w:t xml:space="preserve"> </w:t>
      </w:r>
      <w:r w:rsidR="00910332">
        <w:t xml:space="preserve">er korrekt. </w:t>
      </w:r>
    </w:p>
    <w:p w14:paraId="268BF883" w14:textId="77777777" w:rsidR="004F5485" w:rsidRDefault="004F5485" w:rsidP="00820CE2"/>
    <w:p w14:paraId="6C2BC4CA" w14:textId="77777777" w:rsidR="00754853" w:rsidRDefault="00215F78" w:rsidP="005D69A7">
      <w:pPr>
        <w:pStyle w:val="Overskrift1"/>
      </w:pPr>
      <w:bookmarkStart w:id="21" w:name="_Toc125454008"/>
      <w:r>
        <w:t>Utredningsavtalen</w:t>
      </w:r>
      <w:r w:rsidR="00754853">
        <w:t>s Varighet</w:t>
      </w:r>
      <w:bookmarkEnd w:id="21"/>
    </w:p>
    <w:p w14:paraId="66295DEF" w14:textId="77777777" w:rsidR="001769CB" w:rsidRPr="009972C8" w:rsidRDefault="005D69A7" w:rsidP="009972C8">
      <w:pPr>
        <w:pStyle w:val="Overskrift2"/>
        <w:rPr>
          <w:smallCaps w:val="0"/>
        </w:rPr>
      </w:pPr>
      <w:bookmarkStart w:id="22" w:name="_Toc125454009"/>
      <w:r w:rsidRPr="009972C8">
        <w:t>Bortfall ved avslag på konsesjonssøknad</w:t>
      </w:r>
      <w:r w:rsidR="009972C8" w:rsidRPr="009972C8">
        <w:t xml:space="preserve"> </w:t>
      </w:r>
      <w:r w:rsidR="009972C8">
        <w:rPr>
          <w:smallCaps w:val="0"/>
        </w:rPr>
        <w:t>etter vannressursloven</w:t>
      </w:r>
      <w:bookmarkEnd w:id="22"/>
    </w:p>
    <w:p w14:paraId="5C059109" w14:textId="763790E4" w:rsidR="00700F6D" w:rsidRDefault="007F756F" w:rsidP="00700F6D">
      <w:r>
        <w:t>Utredningsavtalen</w:t>
      </w:r>
      <w:r w:rsidR="00700F6D">
        <w:t>s økonomiske forpliktelser er gjeldende selv om</w:t>
      </w:r>
      <w:r w:rsidR="00E2244E">
        <w:t xml:space="preserve"> </w:t>
      </w:r>
      <w:r w:rsidR="0002125F">
        <w:t>Nettkunde</w:t>
      </w:r>
      <w:r w:rsidR="00700F6D">
        <w:t>n får avslag på sin konsesjonssøknad etter vannressursloven.</w:t>
      </w:r>
      <w:r w:rsidR="00902444">
        <w:t xml:space="preserve"> </w:t>
      </w:r>
    </w:p>
    <w:p w14:paraId="4CBE83A6" w14:textId="77777777" w:rsidR="004F5485" w:rsidRDefault="004F5485" w:rsidP="00700F6D"/>
    <w:p w14:paraId="5C99DFBC" w14:textId="77777777" w:rsidR="00910332" w:rsidRDefault="00910332" w:rsidP="00910332">
      <w:pPr>
        <w:pStyle w:val="Overskrift2"/>
      </w:pPr>
      <w:bookmarkStart w:id="23" w:name="_Toc125454010"/>
      <w:r>
        <w:t>Heving</w:t>
      </w:r>
      <w:bookmarkEnd w:id="23"/>
    </w:p>
    <w:p w14:paraId="1629047E" w14:textId="17C420C2" w:rsidR="00910332" w:rsidRDefault="00910332" w:rsidP="00910332">
      <w:r>
        <w:t xml:space="preserve">Nettselskapet gis rett til å heve </w:t>
      </w:r>
      <w:r w:rsidR="00E2407E">
        <w:t>Utredningsavtalen</w:t>
      </w:r>
      <w:r>
        <w:t xml:space="preserve"> uten ytterligere varsel dersom det foreligger vesentlig kontraktsbrudd på </w:t>
      </w:r>
      <w:r w:rsidR="0002125F">
        <w:t>Nettkunde</w:t>
      </w:r>
      <w:r>
        <w:t xml:space="preserve">n side. Som vesentlig kontraktsbrudd regnes alltid </w:t>
      </w:r>
      <w:r w:rsidR="00596A47">
        <w:t xml:space="preserve">brudd på opplysningsplikt, ref. punkt </w:t>
      </w:r>
      <w:r w:rsidR="004F5485">
        <w:t>7</w:t>
      </w:r>
      <w:r w:rsidR="00596A47">
        <w:t>, og brudd på betalingsforpliktelser.</w:t>
      </w:r>
    </w:p>
    <w:p w14:paraId="3E9E1D68" w14:textId="77777777" w:rsidR="00902444" w:rsidRDefault="00902444" w:rsidP="00910332"/>
    <w:p w14:paraId="52DAEB22" w14:textId="200D4C67" w:rsidR="00902444" w:rsidRDefault="00F259B0" w:rsidP="00910332">
      <w:r>
        <w:t>For det tilfelle at Utredings</w:t>
      </w:r>
      <w:r w:rsidR="00902444">
        <w:t>avtalen heves ved vesentlig mislighold skal nettselskapet holdes skadesløs</w:t>
      </w:r>
      <w:r w:rsidR="004F5485">
        <w:t>.</w:t>
      </w:r>
    </w:p>
    <w:p w14:paraId="520663E8" w14:textId="77777777" w:rsidR="004F5485" w:rsidRDefault="004F5485" w:rsidP="00910332"/>
    <w:p w14:paraId="1414EA36" w14:textId="77777777" w:rsidR="00062D95" w:rsidRDefault="00062D95" w:rsidP="00596A47">
      <w:pPr>
        <w:pStyle w:val="Overskrift1"/>
      </w:pPr>
      <w:bookmarkStart w:id="24" w:name="_Toc125454011"/>
      <w:r>
        <w:t>Overdragelse</w:t>
      </w:r>
      <w:bookmarkEnd w:id="24"/>
    </w:p>
    <w:p w14:paraId="0169D317" w14:textId="03EF251F" w:rsidR="00062D95" w:rsidRDefault="0002125F" w:rsidP="00062D95">
      <w:r>
        <w:t>Nettkunde</w:t>
      </w:r>
      <w:r w:rsidR="00062D95">
        <w:t xml:space="preserve">n kan ikke overdra rettighetene etter </w:t>
      </w:r>
      <w:r w:rsidR="00374B3B">
        <w:t>Utredningsavtalen</w:t>
      </w:r>
      <w:r w:rsidR="00062D95">
        <w:t xml:space="preserve">, herunder reservasjonen som nevnt i punkt 3, med mindre Nettselskapet skriftlig samtykker til dette. Samtykke kan bare nektes dersom det foreligger saklig grunn. </w:t>
      </w:r>
    </w:p>
    <w:p w14:paraId="086FB656" w14:textId="77777777" w:rsidR="004F5485" w:rsidRDefault="004F5485" w:rsidP="00062D95"/>
    <w:p w14:paraId="53D3D90B" w14:textId="77777777" w:rsidR="00596A47" w:rsidRDefault="00596A47" w:rsidP="00596A47">
      <w:pPr>
        <w:pStyle w:val="Overskrift1"/>
      </w:pPr>
      <w:bookmarkStart w:id="25" w:name="_Toc125454012"/>
      <w:r>
        <w:t>Tvister</w:t>
      </w:r>
      <w:bookmarkEnd w:id="25"/>
    </w:p>
    <w:p w14:paraId="013A63FA" w14:textId="77777777" w:rsidR="00596A47" w:rsidRDefault="00596A47" w:rsidP="00596A47">
      <w:r>
        <w:t xml:space="preserve">Partene skal søke å løse uklarheter og tvister som springer ut av </w:t>
      </w:r>
      <w:r w:rsidR="00ED149B">
        <w:t>Utredningsavtalen</w:t>
      </w:r>
      <w:r>
        <w:t xml:space="preserve"> i minnelighet. For det tilfellet at en omforent løsning ikke lar seg fremforhandle, vedtar Partene Nettselskapets verneting som rett verneting.</w:t>
      </w:r>
      <w:r w:rsidR="00F259B0">
        <w:t xml:space="preserve"> Ved </w:t>
      </w:r>
      <w:proofErr w:type="spellStart"/>
      <w:r w:rsidR="00F259B0">
        <w:t>uoverenstemmelser</w:t>
      </w:r>
      <w:proofErr w:type="spellEnd"/>
      <w:r w:rsidR="00F259B0">
        <w:t xml:space="preserve"> mellom partene om forhold som reguleres av energiloven med tilhørend</w:t>
      </w:r>
      <w:r w:rsidR="00E83049">
        <w:t>e forskrifter kan partene forele</w:t>
      </w:r>
      <w:r w:rsidR="00F259B0">
        <w:t xml:space="preserve">gge saken for NVE til avgjørelse eller </w:t>
      </w:r>
      <w:r w:rsidR="0002125F">
        <w:t>Nettkunde</w:t>
      </w:r>
      <w:r w:rsidR="006B0F43">
        <w:t>n</w:t>
      </w:r>
      <w:r w:rsidR="00F259B0">
        <w:t xml:space="preserve"> kan</w:t>
      </w:r>
      <w:r w:rsidR="001F5193">
        <w:t xml:space="preserve"> velge å klage forholdet </w:t>
      </w:r>
      <w:proofErr w:type="gramStart"/>
      <w:r w:rsidR="001F5193">
        <w:t>inn</w:t>
      </w:r>
      <w:r w:rsidR="00F259B0">
        <w:t xml:space="preserve">  til</w:t>
      </w:r>
      <w:proofErr w:type="gramEnd"/>
      <w:r w:rsidR="00F259B0">
        <w:t xml:space="preserve"> NVE</w:t>
      </w:r>
      <w:r w:rsidR="006B0F43">
        <w:t>.</w:t>
      </w:r>
    </w:p>
    <w:p w14:paraId="381A18C1" w14:textId="77777777" w:rsidR="006B0F43" w:rsidRDefault="006B0F43" w:rsidP="00596A47"/>
    <w:p w14:paraId="5C348106" w14:textId="77777777" w:rsidR="00D475E7" w:rsidRDefault="00D475E7" w:rsidP="00596A47"/>
    <w:p w14:paraId="6546B179" w14:textId="77777777" w:rsidR="00D475E7" w:rsidRDefault="00D475E7" w:rsidP="00596A47">
      <w:r>
        <w:t>Dato:</w:t>
      </w:r>
      <w:r>
        <w:tab/>
      </w:r>
      <w:r>
        <w:tab/>
      </w:r>
      <w:r>
        <w:tab/>
      </w:r>
      <w:r>
        <w:tab/>
      </w:r>
      <w:r>
        <w:tab/>
      </w:r>
      <w:r>
        <w:tab/>
      </w:r>
      <w:r>
        <w:tab/>
        <w:t>Dato:</w:t>
      </w:r>
    </w:p>
    <w:p w14:paraId="6413572E" w14:textId="77777777" w:rsidR="00596A47" w:rsidRDefault="00596A47" w:rsidP="00596A47"/>
    <w:p w14:paraId="550472F3" w14:textId="77777777" w:rsidR="00596A47" w:rsidRDefault="00596A47" w:rsidP="00596A47">
      <w:r>
        <w:t>__________________________</w:t>
      </w:r>
      <w:r>
        <w:tab/>
      </w:r>
      <w:r>
        <w:tab/>
      </w:r>
      <w:r>
        <w:tab/>
        <w:t>__________________________</w:t>
      </w:r>
    </w:p>
    <w:p w14:paraId="26BABC0E" w14:textId="5E1264DA" w:rsidR="00596A47" w:rsidRPr="001B3887" w:rsidRDefault="004F5485" w:rsidP="00596A47">
      <w:r>
        <w:t>Saksbehandler</w:t>
      </w:r>
      <w:r w:rsidR="0068116E" w:rsidRPr="001B3887">
        <w:tab/>
      </w:r>
      <w:r w:rsidR="0068116E" w:rsidRPr="001B3887">
        <w:tab/>
      </w:r>
      <w:r w:rsidR="0068116E" w:rsidRPr="001B3887">
        <w:tab/>
      </w:r>
      <w:r w:rsidR="001B3887" w:rsidRPr="001B3887">
        <w:tab/>
      </w:r>
      <w:r w:rsidR="001B3887" w:rsidRPr="001B3887">
        <w:tab/>
      </w:r>
      <w:r w:rsidR="00A13543" w:rsidRPr="00D475E7">
        <w:rPr>
          <w:highlight w:val="yellow"/>
        </w:rPr>
        <w:t>Sett inn navn på signaturansvarlig</w:t>
      </w:r>
      <w:r w:rsidR="00D475E7" w:rsidRPr="00D475E7">
        <w:rPr>
          <w:highlight w:val="yellow"/>
        </w:rPr>
        <w:t>*</w:t>
      </w:r>
    </w:p>
    <w:p w14:paraId="64CD2E84" w14:textId="77777777" w:rsidR="0068116E" w:rsidRPr="001B3887" w:rsidRDefault="005D1030" w:rsidP="00596A47">
      <w:r>
        <w:tab/>
      </w:r>
      <w:r>
        <w:tab/>
      </w:r>
      <w:r>
        <w:tab/>
      </w:r>
      <w:r>
        <w:tab/>
      </w:r>
      <w:r>
        <w:tab/>
      </w:r>
      <w:r>
        <w:tab/>
      </w:r>
      <w:r>
        <w:tab/>
      </w:r>
    </w:p>
    <w:p w14:paraId="2E7E5818" w14:textId="77777777" w:rsidR="0068116E" w:rsidRDefault="001F5193" w:rsidP="00596A47">
      <w:r>
        <w:t>Fagne</w:t>
      </w:r>
      <w:r w:rsidR="001B3887" w:rsidRPr="001B3887">
        <w:t xml:space="preserve"> AS</w:t>
      </w:r>
      <w:r>
        <w:tab/>
      </w:r>
      <w:r>
        <w:tab/>
      </w:r>
      <w:r w:rsidR="0068116E" w:rsidRPr="001B3887">
        <w:tab/>
      </w:r>
      <w:r w:rsidR="0068116E" w:rsidRPr="001B3887">
        <w:tab/>
      </w:r>
      <w:r w:rsidR="0068116E" w:rsidRPr="001B3887">
        <w:tab/>
      </w:r>
      <w:r w:rsidR="001B3887" w:rsidRPr="001B3887">
        <w:tab/>
      </w:r>
      <w:r w:rsidR="00A13543" w:rsidRPr="00A13543">
        <w:rPr>
          <w:highlight w:val="yellow"/>
        </w:rPr>
        <w:t xml:space="preserve">Sett inn navn på </w:t>
      </w:r>
      <w:r>
        <w:t>Nettkunden</w:t>
      </w:r>
    </w:p>
    <w:p w14:paraId="400657E7" w14:textId="77777777" w:rsidR="00D475E7" w:rsidRDefault="00D475E7" w:rsidP="00596A47"/>
    <w:p w14:paraId="4E6701D3" w14:textId="77777777" w:rsidR="00D475E7" w:rsidRDefault="00D475E7" w:rsidP="00596A47"/>
    <w:p w14:paraId="60BDCB60" w14:textId="77777777" w:rsidR="00D475E7" w:rsidRDefault="00D475E7" w:rsidP="00596A47"/>
    <w:p w14:paraId="6C3005E7" w14:textId="77777777" w:rsidR="00D475E7" w:rsidRDefault="00D475E7" w:rsidP="00596A47"/>
    <w:p w14:paraId="095F5B91" w14:textId="77777777" w:rsidR="00D475E7" w:rsidRDefault="00D475E7" w:rsidP="00596A47"/>
    <w:p w14:paraId="2A488BD7" w14:textId="77777777" w:rsidR="00752454" w:rsidRDefault="00D475E7" w:rsidP="00596A47">
      <w:pPr>
        <w:rPr>
          <w:sz w:val="20"/>
        </w:rPr>
      </w:pPr>
      <w:r w:rsidRPr="00D475E7">
        <w:rPr>
          <w:sz w:val="20"/>
        </w:rPr>
        <w:t>*Faktura for utredningskostnader vil bli sendt til</w:t>
      </w:r>
      <w:r w:rsidR="00A242C8">
        <w:rPr>
          <w:sz w:val="20"/>
        </w:rPr>
        <w:t xml:space="preserve"> den person/enhet som signerer </w:t>
      </w:r>
      <w:r w:rsidR="00215F78">
        <w:rPr>
          <w:sz w:val="20"/>
        </w:rPr>
        <w:t>Utredningsavtalen</w:t>
      </w:r>
      <w:r w:rsidRPr="00D475E7">
        <w:rPr>
          <w:sz w:val="20"/>
        </w:rPr>
        <w:t>.</w:t>
      </w:r>
    </w:p>
    <w:p w14:paraId="3C29797E" w14:textId="77777777" w:rsidR="00752454" w:rsidRDefault="00752454">
      <w:pPr>
        <w:jc w:val="left"/>
        <w:rPr>
          <w:sz w:val="20"/>
        </w:rPr>
      </w:pPr>
      <w:r>
        <w:rPr>
          <w:sz w:val="20"/>
        </w:rPr>
        <w:br w:type="page"/>
      </w:r>
    </w:p>
    <w:p w14:paraId="1E26AE11" w14:textId="19A24A5E" w:rsidR="00752454" w:rsidRPr="00017D93" w:rsidRDefault="00752454" w:rsidP="00752454">
      <w:pPr>
        <w:jc w:val="left"/>
        <w:rPr>
          <w:b/>
          <w:bCs/>
          <w:sz w:val="28"/>
          <w:szCs w:val="20"/>
        </w:rPr>
      </w:pPr>
      <w:r w:rsidRPr="00017D93">
        <w:rPr>
          <w:b/>
          <w:bCs/>
          <w:sz w:val="28"/>
          <w:szCs w:val="20"/>
        </w:rPr>
        <w:lastRenderedPageBreak/>
        <w:t>Vedlegg B: Grovestimat for anle</w:t>
      </w:r>
      <w:r w:rsidR="002312C0">
        <w:rPr>
          <w:b/>
          <w:bCs/>
          <w:sz w:val="28"/>
          <w:szCs w:val="20"/>
        </w:rPr>
        <w:t>ggsbidrag</w:t>
      </w:r>
      <w:r w:rsidRPr="00017D93">
        <w:rPr>
          <w:b/>
          <w:bCs/>
          <w:sz w:val="28"/>
          <w:szCs w:val="20"/>
        </w:rPr>
        <w:t xml:space="preserve"> </w:t>
      </w:r>
    </w:p>
    <w:p w14:paraId="4CF08D1B" w14:textId="77777777" w:rsidR="00752454" w:rsidRDefault="00752454" w:rsidP="00752454">
      <w:pPr>
        <w:jc w:val="left"/>
        <w:rPr>
          <w:bCs/>
          <w:szCs w:val="20"/>
        </w:rPr>
      </w:pPr>
    </w:p>
    <w:p w14:paraId="436210DC" w14:textId="77777777" w:rsidR="00752454" w:rsidRPr="006B7E3E" w:rsidRDefault="00752454" w:rsidP="00752454">
      <w:pPr>
        <w:jc w:val="left"/>
        <w:rPr>
          <w:bCs/>
          <w:color w:val="00B050"/>
          <w:szCs w:val="20"/>
        </w:rPr>
      </w:pPr>
      <w:r w:rsidRPr="006B7E3E">
        <w:rPr>
          <w:bCs/>
          <w:color w:val="00B050"/>
          <w:szCs w:val="20"/>
        </w:rPr>
        <w:t xml:space="preserve">(Vedlegg B kan foreligge som eget dokument eller oppdatert i denne </w:t>
      </w:r>
      <w:r w:rsidR="00215F78" w:rsidRPr="006B7E3E">
        <w:rPr>
          <w:bCs/>
          <w:color w:val="00B050"/>
          <w:szCs w:val="20"/>
        </w:rPr>
        <w:t>Utredningsavtalen</w:t>
      </w:r>
      <w:r w:rsidRPr="006B7E3E">
        <w:rPr>
          <w:bCs/>
          <w:color w:val="00B050"/>
          <w:szCs w:val="20"/>
        </w:rPr>
        <w:t>)</w:t>
      </w:r>
    </w:p>
    <w:p w14:paraId="07BD0F55" w14:textId="77777777" w:rsidR="00752454" w:rsidRDefault="00752454" w:rsidP="00752454">
      <w:pPr>
        <w:jc w:val="left"/>
        <w:rPr>
          <w:bCs/>
          <w:szCs w:val="20"/>
        </w:rPr>
      </w:pPr>
    </w:p>
    <w:p w14:paraId="7B01DF88" w14:textId="3E9554FD" w:rsidR="00752454" w:rsidRPr="00A215F0" w:rsidRDefault="00DD76B6" w:rsidP="00752454">
      <w:pPr>
        <w:jc w:val="left"/>
        <w:rPr>
          <w:b/>
          <w:bCs/>
          <w:sz w:val="28"/>
          <w:szCs w:val="20"/>
        </w:rPr>
      </w:pPr>
      <w:proofErr w:type="gramStart"/>
      <w:r>
        <w:rPr>
          <w:b/>
          <w:bCs/>
          <w:sz w:val="28"/>
          <w:szCs w:val="20"/>
        </w:rPr>
        <w:t>B</w:t>
      </w:r>
      <w:r w:rsidR="002312C0">
        <w:rPr>
          <w:b/>
          <w:bCs/>
          <w:sz w:val="28"/>
          <w:szCs w:val="20"/>
        </w:rPr>
        <w:t>:</w:t>
      </w:r>
      <w:r w:rsidR="0055148F" w:rsidRPr="00A215F0">
        <w:rPr>
          <w:b/>
          <w:bCs/>
          <w:sz w:val="28"/>
          <w:szCs w:val="20"/>
        </w:rPr>
        <w:t xml:space="preserve"> </w:t>
      </w:r>
      <w:r w:rsidR="002312C0">
        <w:rPr>
          <w:b/>
          <w:bCs/>
          <w:sz w:val="28"/>
          <w:szCs w:val="20"/>
        </w:rPr>
        <w:t xml:space="preserve"> </w:t>
      </w:r>
      <w:r w:rsidR="00E36019">
        <w:rPr>
          <w:b/>
          <w:bCs/>
          <w:sz w:val="28"/>
          <w:szCs w:val="20"/>
        </w:rPr>
        <w:t>Uforpliktende</w:t>
      </w:r>
      <w:proofErr w:type="gramEnd"/>
      <w:r w:rsidR="00E36019">
        <w:rPr>
          <w:b/>
          <w:bCs/>
          <w:sz w:val="28"/>
          <w:szCs w:val="20"/>
        </w:rPr>
        <w:t xml:space="preserve"> g</w:t>
      </w:r>
      <w:r w:rsidR="0055148F" w:rsidRPr="00A215F0">
        <w:rPr>
          <w:b/>
          <w:bCs/>
          <w:sz w:val="28"/>
          <w:szCs w:val="20"/>
        </w:rPr>
        <w:t>rovestimat for anleggsbidrag</w:t>
      </w:r>
    </w:p>
    <w:p w14:paraId="11E95254" w14:textId="77777777" w:rsidR="00184D77" w:rsidRDefault="00184D77" w:rsidP="00752454">
      <w:pPr>
        <w:jc w:val="left"/>
        <w:rPr>
          <w:bCs/>
          <w:szCs w:val="20"/>
        </w:rPr>
      </w:pPr>
    </w:p>
    <w:p w14:paraId="3F0825F9" w14:textId="77777777" w:rsidR="006A2A33" w:rsidRPr="00A215F0" w:rsidRDefault="005F5C4B" w:rsidP="006A2A33">
      <w:pPr>
        <w:pStyle w:val="Listeavsnitt"/>
        <w:numPr>
          <w:ilvl w:val="0"/>
          <w:numId w:val="31"/>
        </w:numPr>
        <w:spacing w:after="120"/>
        <w:ind w:left="357" w:hanging="357"/>
        <w:contextualSpacing w:val="0"/>
        <w:jc w:val="left"/>
        <w:rPr>
          <w:b/>
          <w:bCs/>
          <w:szCs w:val="20"/>
        </w:rPr>
      </w:pPr>
      <w:r w:rsidRPr="00A215F0">
        <w:rPr>
          <w:b/>
          <w:bCs/>
          <w:szCs w:val="20"/>
        </w:rPr>
        <w:t>Nettselskapets</w:t>
      </w:r>
      <w:r w:rsidR="006A2A33" w:rsidRPr="00A215F0">
        <w:rPr>
          <w:b/>
          <w:bCs/>
          <w:szCs w:val="20"/>
        </w:rPr>
        <w:t xml:space="preserve"> praksis for beregning og innkreving av anleggsbidrag</w:t>
      </w:r>
    </w:p>
    <w:p w14:paraId="36A5A9E8" w14:textId="77777777" w:rsidR="00FA2DBD" w:rsidRPr="00FA2DBD" w:rsidRDefault="00FA2DBD" w:rsidP="006A2A33">
      <w:pPr>
        <w:spacing w:after="120"/>
        <w:ind w:left="357"/>
        <w:jc w:val="left"/>
        <w:rPr>
          <w:bCs/>
          <w:szCs w:val="20"/>
        </w:rPr>
      </w:pPr>
      <w:r w:rsidRPr="00FA2DBD">
        <w:rPr>
          <w:bCs/>
          <w:szCs w:val="20"/>
        </w:rPr>
        <w:t xml:space="preserve">Nettselskapet </w:t>
      </w:r>
      <w:r w:rsidR="005F5C4B">
        <w:rPr>
          <w:bCs/>
          <w:szCs w:val="20"/>
        </w:rPr>
        <w:t>fastsetter</w:t>
      </w:r>
      <w:r w:rsidRPr="00FA2DBD">
        <w:rPr>
          <w:bCs/>
          <w:szCs w:val="20"/>
        </w:rPr>
        <w:t xml:space="preserve"> og kreve</w:t>
      </w:r>
      <w:r w:rsidR="005F5C4B">
        <w:rPr>
          <w:bCs/>
          <w:szCs w:val="20"/>
        </w:rPr>
        <w:t>r</w:t>
      </w:r>
      <w:r w:rsidRPr="00FA2DBD">
        <w:rPr>
          <w:bCs/>
          <w:szCs w:val="20"/>
        </w:rPr>
        <w:t xml:space="preserve"> inn et anleggsbidrag fra kunden for å få dekket hele eller deler av kostnadsgrunnlaget for investeri</w:t>
      </w:r>
      <w:r w:rsidR="006A2A33">
        <w:rPr>
          <w:bCs/>
          <w:szCs w:val="20"/>
        </w:rPr>
        <w:t>ngene som blir utløst når en kunde</w:t>
      </w:r>
      <w:r w:rsidRPr="00FA2DBD">
        <w:rPr>
          <w:bCs/>
          <w:szCs w:val="20"/>
        </w:rPr>
        <w:t>:</w:t>
      </w:r>
      <w:r w:rsidR="006A2A33">
        <w:rPr>
          <w:bCs/>
          <w:szCs w:val="20"/>
        </w:rPr>
        <w:t xml:space="preserve">  </w:t>
      </w:r>
    </w:p>
    <w:p w14:paraId="0C740B11" w14:textId="77777777" w:rsidR="00FA2DBD" w:rsidRPr="00FA2DBD" w:rsidRDefault="006A2A33" w:rsidP="006A2A33">
      <w:pPr>
        <w:spacing w:after="60"/>
        <w:ind w:left="357"/>
        <w:jc w:val="left"/>
        <w:rPr>
          <w:bCs/>
          <w:szCs w:val="20"/>
        </w:rPr>
      </w:pPr>
      <w:r>
        <w:rPr>
          <w:bCs/>
          <w:szCs w:val="20"/>
        </w:rPr>
        <w:t xml:space="preserve">a.  </w:t>
      </w:r>
      <w:r w:rsidR="00FA2DBD" w:rsidRPr="00FA2DBD">
        <w:rPr>
          <w:bCs/>
          <w:szCs w:val="20"/>
        </w:rPr>
        <w:t>blir tilknyttet nettet</w:t>
      </w:r>
    </w:p>
    <w:p w14:paraId="5AD94039" w14:textId="77777777" w:rsidR="00FA2DBD" w:rsidRPr="00FA2DBD" w:rsidRDefault="006A2A33" w:rsidP="006A2A33">
      <w:pPr>
        <w:spacing w:after="60"/>
        <w:ind w:left="357"/>
        <w:jc w:val="left"/>
        <w:rPr>
          <w:bCs/>
          <w:szCs w:val="20"/>
        </w:rPr>
      </w:pPr>
      <w:r>
        <w:rPr>
          <w:bCs/>
          <w:szCs w:val="20"/>
        </w:rPr>
        <w:t xml:space="preserve">b.  </w:t>
      </w:r>
      <w:r w:rsidR="00FA2DBD" w:rsidRPr="00FA2DBD">
        <w:rPr>
          <w:bCs/>
          <w:szCs w:val="20"/>
        </w:rPr>
        <w:t>får økt kapasitet</w:t>
      </w:r>
    </w:p>
    <w:p w14:paraId="5B81BB9F" w14:textId="77777777" w:rsidR="006A2A33" w:rsidRDefault="006A2A33" w:rsidP="006A2A33">
      <w:pPr>
        <w:spacing w:after="60"/>
        <w:ind w:left="357"/>
        <w:jc w:val="left"/>
        <w:rPr>
          <w:bCs/>
          <w:szCs w:val="20"/>
        </w:rPr>
      </w:pPr>
      <w:r>
        <w:rPr>
          <w:bCs/>
          <w:szCs w:val="20"/>
        </w:rPr>
        <w:t>c.  får bedre kvalitet</w:t>
      </w:r>
    </w:p>
    <w:p w14:paraId="1B07B8B4" w14:textId="77777777" w:rsidR="005F5C4B" w:rsidRDefault="005F5C4B" w:rsidP="005F5C4B">
      <w:pPr>
        <w:spacing w:before="240"/>
        <w:jc w:val="left"/>
        <w:rPr>
          <w:bCs/>
          <w:szCs w:val="20"/>
        </w:rPr>
      </w:pPr>
      <w:r>
        <w:rPr>
          <w:bCs/>
          <w:szCs w:val="20"/>
        </w:rPr>
        <w:t xml:space="preserve">Størrelsen på anleggsbidraget beregnes ut fra avtalt nettkapasitet (ytelse i </w:t>
      </w:r>
      <w:proofErr w:type="spellStart"/>
      <w:r>
        <w:rPr>
          <w:bCs/>
          <w:szCs w:val="20"/>
        </w:rPr>
        <w:t>kiloWatt</w:t>
      </w:r>
      <w:proofErr w:type="spellEnd"/>
      <w:r>
        <w:rPr>
          <w:bCs/>
          <w:szCs w:val="20"/>
        </w:rPr>
        <w:t xml:space="preserve"> med tilhørende effektfaktor).  </w:t>
      </w:r>
    </w:p>
    <w:p w14:paraId="12458120" w14:textId="02B3F2AA" w:rsidR="006A2A33" w:rsidRDefault="006A2A33" w:rsidP="006A2A33">
      <w:pPr>
        <w:spacing w:before="240"/>
        <w:jc w:val="left"/>
        <w:rPr>
          <w:bCs/>
          <w:szCs w:val="20"/>
        </w:rPr>
      </w:pPr>
      <w:r w:rsidRPr="006A2A33">
        <w:rPr>
          <w:bCs/>
          <w:szCs w:val="20"/>
        </w:rPr>
        <w:t>I nettanlegg som forsyner flere kunder, skal kundens anleggsbidrag som hovedregel være kundens forholdsmessige ande</w:t>
      </w:r>
      <w:r>
        <w:rPr>
          <w:bCs/>
          <w:szCs w:val="20"/>
        </w:rPr>
        <w:t xml:space="preserve">l av kostnadsgrunnlaget, som nærmere beskrevet i </w:t>
      </w:r>
      <w:r w:rsidR="005F5C4B">
        <w:rPr>
          <w:bCs/>
          <w:szCs w:val="20"/>
        </w:rPr>
        <w:t xml:space="preserve">hjemmelsgrunnlaget i </w:t>
      </w:r>
      <w:r>
        <w:rPr>
          <w:bCs/>
          <w:szCs w:val="20"/>
        </w:rPr>
        <w:t xml:space="preserve">pkt. </w:t>
      </w:r>
      <w:r w:rsidR="00CC5047">
        <w:rPr>
          <w:bCs/>
          <w:szCs w:val="20"/>
        </w:rPr>
        <w:t>4</w:t>
      </w:r>
    </w:p>
    <w:p w14:paraId="0F7750CA" w14:textId="77777777" w:rsidR="006A2A33" w:rsidRPr="00FA2DBD" w:rsidRDefault="006A2A33" w:rsidP="00FA2DBD">
      <w:pPr>
        <w:spacing w:after="120"/>
        <w:jc w:val="left"/>
        <w:rPr>
          <w:bCs/>
          <w:szCs w:val="20"/>
        </w:rPr>
      </w:pPr>
    </w:p>
    <w:p w14:paraId="6F6316A5" w14:textId="77777777" w:rsidR="00184D77" w:rsidRPr="00A215F0" w:rsidRDefault="00AB0DF2" w:rsidP="00184D77">
      <w:pPr>
        <w:pStyle w:val="Listeavsnitt"/>
        <w:numPr>
          <w:ilvl w:val="0"/>
          <w:numId w:val="31"/>
        </w:numPr>
        <w:spacing w:after="120"/>
        <w:ind w:left="357" w:hanging="357"/>
        <w:contextualSpacing w:val="0"/>
        <w:jc w:val="left"/>
        <w:rPr>
          <w:b/>
          <w:bCs/>
          <w:szCs w:val="20"/>
        </w:rPr>
      </w:pPr>
      <w:r w:rsidRPr="00A215F0">
        <w:rPr>
          <w:b/>
          <w:bCs/>
          <w:szCs w:val="20"/>
        </w:rPr>
        <w:t>Avtalt nettkapasitet for nettilknytningen</w:t>
      </w:r>
      <w:r w:rsidR="005F5C4B" w:rsidRPr="00A215F0">
        <w:rPr>
          <w:b/>
          <w:bCs/>
          <w:szCs w:val="20"/>
        </w:rPr>
        <w:t xml:space="preserve"> </w:t>
      </w:r>
    </w:p>
    <w:p w14:paraId="476899CC" w14:textId="77777777" w:rsidR="00EA3640" w:rsidRDefault="005F5C4B" w:rsidP="00EA3640">
      <w:pPr>
        <w:spacing w:after="120"/>
        <w:jc w:val="left"/>
        <w:rPr>
          <w:bCs/>
          <w:szCs w:val="20"/>
        </w:rPr>
      </w:pPr>
      <w:r>
        <w:rPr>
          <w:bCs/>
          <w:szCs w:val="20"/>
        </w:rPr>
        <w:t>Anleggsbidraget er basert på følgende nettkapasitet: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2"/>
        <w:gridCol w:w="4895"/>
      </w:tblGrid>
      <w:tr w:rsidR="00AB0DF2" w:rsidRPr="00AB0DF2" w14:paraId="5E3BACF2" w14:textId="77777777" w:rsidTr="00DD70D5">
        <w:trPr>
          <w:trHeight w:val="567"/>
        </w:trPr>
        <w:tc>
          <w:tcPr>
            <w:tcW w:w="9056" w:type="dxa"/>
            <w:gridSpan w:val="2"/>
            <w:tcBorders>
              <w:top w:val="single" w:sz="4" w:space="0" w:color="auto"/>
              <w:left w:val="single" w:sz="4" w:space="0" w:color="auto"/>
              <w:bottom w:val="single" w:sz="4" w:space="0" w:color="auto"/>
              <w:right w:val="single" w:sz="4" w:space="0" w:color="auto"/>
            </w:tcBorders>
            <w:shd w:val="clear" w:color="auto" w:fill="00958E"/>
            <w:vAlign w:val="center"/>
            <w:hideMark/>
          </w:tcPr>
          <w:p w14:paraId="12E109A5" w14:textId="77777777" w:rsidR="00AB0DF2" w:rsidRPr="00AB0DF2" w:rsidRDefault="00AB0DF2" w:rsidP="00DD70D5">
            <w:pPr>
              <w:jc w:val="center"/>
              <w:rPr>
                <w:b/>
                <w:color w:val="FFFFFF" w:themeColor="background1"/>
                <w:highlight w:val="yellow"/>
              </w:rPr>
            </w:pPr>
            <w:proofErr w:type="spellStart"/>
            <w:r w:rsidRPr="00AB0DF2">
              <w:rPr>
                <w:b/>
                <w:bCs/>
                <w:color w:val="FFFFFF" w:themeColor="background1"/>
              </w:rPr>
              <w:t>Hoveddata</w:t>
            </w:r>
            <w:proofErr w:type="spellEnd"/>
            <w:r w:rsidRPr="00AB0DF2">
              <w:rPr>
                <w:b/>
                <w:bCs/>
                <w:color w:val="FFFFFF" w:themeColor="background1"/>
              </w:rPr>
              <w:t xml:space="preserve"> for tilknytningen</w:t>
            </w:r>
          </w:p>
        </w:tc>
      </w:tr>
      <w:tr w:rsidR="00AB0DF2" w:rsidRPr="00AB0DF2" w14:paraId="3ADC9B1E" w14:textId="77777777" w:rsidTr="00DD70D5">
        <w:trPr>
          <w:trHeight w:val="567"/>
        </w:trPr>
        <w:tc>
          <w:tcPr>
            <w:tcW w:w="3964" w:type="dxa"/>
            <w:tcBorders>
              <w:top w:val="single" w:sz="4" w:space="0" w:color="auto"/>
              <w:left w:val="single" w:sz="4" w:space="0" w:color="auto"/>
              <w:bottom w:val="single" w:sz="4" w:space="0" w:color="auto"/>
              <w:right w:val="single" w:sz="4" w:space="0" w:color="auto"/>
            </w:tcBorders>
            <w:hideMark/>
          </w:tcPr>
          <w:p w14:paraId="3266ADFC" w14:textId="77777777" w:rsidR="00AB0DF2" w:rsidRPr="00AB0DF2" w:rsidRDefault="00AB0DF2" w:rsidP="00DD70D5">
            <w:r w:rsidRPr="00AB0DF2">
              <w:t xml:space="preserve">Maksimalt tillatt uttak av aktiv effekt, </w:t>
            </w:r>
            <w:r>
              <w:t>P [</w:t>
            </w:r>
            <w:r w:rsidRPr="00AB0DF2">
              <w:t xml:space="preserve">kW] </w:t>
            </w:r>
          </w:p>
          <w:p w14:paraId="282D6FDE" w14:textId="77777777" w:rsidR="00AB0DF2" w:rsidRPr="00AB0DF2" w:rsidRDefault="00AB0DF2" w:rsidP="00DD70D5">
            <w:pPr>
              <w:rPr>
                <w:bCs/>
                <w:i/>
              </w:rPr>
            </w:pPr>
            <w:r w:rsidRPr="00AB0DF2">
              <w:rPr>
                <w:i/>
                <w:sz w:val="20"/>
              </w:rPr>
              <w:t>Begrensningen gjelder sammen med tilhørende effektfaktorbånd (under).</w:t>
            </w:r>
          </w:p>
        </w:tc>
        <w:tc>
          <w:tcPr>
            <w:tcW w:w="5092" w:type="dxa"/>
            <w:tcBorders>
              <w:top w:val="single" w:sz="4" w:space="0" w:color="auto"/>
              <w:left w:val="single" w:sz="4" w:space="0" w:color="auto"/>
              <w:bottom w:val="single" w:sz="4" w:space="0" w:color="auto"/>
              <w:right w:val="single" w:sz="4" w:space="0" w:color="auto"/>
            </w:tcBorders>
            <w:hideMark/>
          </w:tcPr>
          <w:p w14:paraId="722970E3" w14:textId="77777777" w:rsidR="00AB0DF2" w:rsidRPr="00AB0DF2" w:rsidRDefault="00AB0DF2" w:rsidP="00DD70D5">
            <w:pPr>
              <w:rPr>
                <w:highlight w:val="yellow"/>
              </w:rPr>
            </w:pPr>
            <w:proofErr w:type="spellStart"/>
            <w:r>
              <w:rPr>
                <w:highlight w:val="yellow"/>
              </w:rPr>
              <w:t>Xxx</w:t>
            </w:r>
            <w:proofErr w:type="spellEnd"/>
            <w:r>
              <w:rPr>
                <w:highlight w:val="yellow"/>
              </w:rPr>
              <w:t xml:space="preserve"> kW</w:t>
            </w:r>
          </w:p>
        </w:tc>
      </w:tr>
      <w:tr w:rsidR="00AB0DF2" w:rsidRPr="00AB0DF2" w14:paraId="4E795994" w14:textId="77777777" w:rsidTr="00DD70D5">
        <w:trPr>
          <w:trHeight w:val="567"/>
        </w:trPr>
        <w:tc>
          <w:tcPr>
            <w:tcW w:w="3964" w:type="dxa"/>
            <w:tcBorders>
              <w:top w:val="single" w:sz="4" w:space="0" w:color="auto"/>
              <w:left w:val="single" w:sz="4" w:space="0" w:color="auto"/>
              <w:bottom w:val="single" w:sz="4" w:space="0" w:color="auto"/>
              <w:right w:val="single" w:sz="4" w:space="0" w:color="auto"/>
            </w:tcBorders>
            <w:vAlign w:val="center"/>
          </w:tcPr>
          <w:p w14:paraId="3C37A20B" w14:textId="77777777" w:rsidR="00AB0DF2" w:rsidRPr="00AB0DF2" w:rsidRDefault="00AB0DF2" w:rsidP="00AB0DF2">
            <w:r w:rsidRPr="00AB0DF2">
              <w:t>Krav til effektfaktorbånd [</w:t>
            </w:r>
            <w:proofErr w:type="spellStart"/>
            <w:r w:rsidRPr="00AB0DF2">
              <w:t>Cosφ</w:t>
            </w:r>
            <w:proofErr w:type="spellEnd"/>
            <w:r w:rsidRPr="00AB0DF2">
              <w:t>] (referert Tilknytningspunktet ved U</w:t>
            </w:r>
            <w:r w:rsidRPr="00AB0DF2">
              <w:rPr>
                <w:vertAlign w:val="subscript"/>
              </w:rPr>
              <w:t>N</w:t>
            </w:r>
            <w:r w:rsidRPr="00AB0DF2">
              <w:t>).</w:t>
            </w:r>
            <w:r w:rsidRPr="00AB0DF2">
              <w:rPr>
                <w:sz w:val="20"/>
              </w:rPr>
              <w:t xml:space="preserve"> </w:t>
            </w:r>
          </w:p>
        </w:tc>
        <w:tc>
          <w:tcPr>
            <w:tcW w:w="5092" w:type="dxa"/>
            <w:tcBorders>
              <w:top w:val="single" w:sz="4" w:space="0" w:color="auto"/>
              <w:left w:val="single" w:sz="4" w:space="0" w:color="auto"/>
              <w:bottom w:val="single" w:sz="4" w:space="0" w:color="auto"/>
              <w:right w:val="single" w:sz="4" w:space="0" w:color="auto"/>
            </w:tcBorders>
            <w:vAlign w:val="center"/>
          </w:tcPr>
          <w:p w14:paraId="3D505929" w14:textId="1B9DBD21" w:rsidR="00AB0DF2" w:rsidRPr="00AB0DF2" w:rsidRDefault="00AB0DF2">
            <w:pPr>
              <w:rPr>
                <w:highlight w:val="yellow"/>
              </w:rPr>
            </w:pPr>
            <w:r w:rsidRPr="00AB0DF2">
              <w:rPr>
                <w:highlight w:val="yellow"/>
              </w:rPr>
              <w:t xml:space="preserve">Cos phi </w:t>
            </w:r>
            <w:r w:rsidR="006A40D8">
              <w:rPr>
                <w:highlight w:val="yellow"/>
              </w:rPr>
              <w:t>&gt;0</w:t>
            </w:r>
            <w:r w:rsidRPr="00AB0DF2">
              <w:rPr>
                <w:highlight w:val="yellow"/>
              </w:rPr>
              <w:t>,98</w:t>
            </w:r>
            <w:r w:rsidRPr="00AB0DF2">
              <w:rPr>
                <w:i/>
                <w:iCs/>
                <w:sz w:val="20"/>
              </w:rPr>
              <w:t xml:space="preserve"> </w:t>
            </w:r>
          </w:p>
        </w:tc>
      </w:tr>
    </w:tbl>
    <w:p w14:paraId="206E5AE2" w14:textId="77777777" w:rsidR="00AB0DF2" w:rsidRPr="00AB0DF2" w:rsidRDefault="00AB0DF2" w:rsidP="00AB0DF2">
      <w:pPr>
        <w:pStyle w:val="Bildetekst"/>
        <w:rPr>
          <w:rFonts w:ascii="Times New Roman" w:hAnsi="Times New Roman" w:cs="Times New Roman"/>
          <w:b/>
          <w:bCs/>
        </w:rPr>
      </w:pPr>
      <w:r>
        <w:rPr>
          <w:rFonts w:ascii="Times New Roman" w:hAnsi="Times New Roman" w:cs="Times New Roman"/>
          <w:b/>
          <w:bCs/>
        </w:rPr>
        <w:t xml:space="preserve">Tekniske betingelser vil ellers </w:t>
      </w:r>
      <w:proofErr w:type="gramStart"/>
      <w:r>
        <w:rPr>
          <w:rFonts w:ascii="Times New Roman" w:hAnsi="Times New Roman" w:cs="Times New Roman"/>
          <w:b/>
          <w:bCs/>
        </w:rPr>
        <w:t>fremgå</w:t>
      </w:r>
      <w:proofErr w:type="gramEnd"/>
      <w:r>
        <w:rPr>
          <w:rFonts w:ascii="Times New Roman" w:hAnsi="Times New Roman" w:cs="Times New Roman"/>
          <w:b/>
          <w:bCs/>
        </w:rPr>
        <w:t xml:space="preserve"> av nettilknytningsavtalen på et sener tidspunkt.</w:t>
      </w:r>
    </w:p>
    <w:p w14:paraId="44A15AF4" w14:textId="77777777" w:rsidR="00AB0DF2" w:rsidRPr="00AB0DF2" w:rsidRDefault="00AB0DF2" w:rsidP="00AB0DF2">
      <w:pPr>
        <w:spacing w:line="276" w:lineRule="auto"/>
      </w:pPr>
    </w:p>
    <w:p w14:paraId="7D2B2E16" w14:textId="77777777" w:rsidR="00AB0DF2" w:rsidRPr="00AB0DF2" w:rsidRDefault="00AB0DF2" w:rsidP="00AB0DF2">
      <w:pPr>
        <w:rPr>
          <w:b/>
          <w:sz w:val="32"/>
          <w:szCs w:val="32"/>
        </w:rPr>
      </w:pPr>
      <w:r w:rsidRPr="00AB0DF2">
        <w:t xml:space="preserve">Nettkunden plikter å ta nødvendige forholdsregler for å sikre at Effektfaktoren for leveringen ikke på noe tidspunkt blir ugunstigere enn tilsvarende Effektfaktoren nevnt ovenfor målt som 1 minutts gjennomsnitt. Dette gjelder ikke under driftsforstyrrelser eller forhold utenfor Nettkundens kontroll.  </w:t>
      </w:r>
    </w:p>
    <w:p w14:paraId="521CECD4" w14:textId="0CF4A4E9" w:rsidR="00DD70D5" w:rsidRDefault="00DD70D5">
      <w:pPr>
        <w:jc w:val="left"/>
        <w:rPr>
          <w:bCs/>
          <w:szCs w:val="20"/>
        </w:rPr>
      </w:pPr>
    </w:p>
    <w:p w14:paraId="20673C8A" w14:textId="77777777" w:rsidR="006B7E3E" w:rsidRDefault="006B7E3E">
      <w:pPr>
        <w:jc w:val="left"/>
        <w:rPr>
          <w:bCs/>
          <w:szCs w:val="20"/>
        </w:rPr>
      </w:pPr>
    </w:p>
    <w:p w14:paraId="3AB66199" w14:textId="29AC2D24" w:rsidR="00AB0DF2" w:rsidRPr="00A215F0" w:rsidRDefault="00E36019" w:rsidP="00AB0DF2">
      <w:pPr>
        <w:pStyle w:val="Listeavsnitt"/>
        <w:numPr>
          <w:ilvl w:val="0"/>
          <w:numId w:val="31"/>
        </w:numPr>
        <w:spacing w:after="120"/>
        <w:ind w:left="357" w:hanging="357"/>
        <w:contextualSpacing w:val="0"/>
        <w:jc w:val="left"/>
        <w:rPr>
          <w:b/>
          <w:bCs/>
          <w:szCs w:val="20"/>
        </w:rPr>
      </w:pPr>
      <w:r>
        <w:rPr>
          <w:b/>
          <w:bCs/>
          <w:szCs w:val="20"/>
        </w:rPr>
        <w:t>Uforpliktende grovestimat</w:t>
      </w:r>
      <w:r w:rsidR="00AB0DF2" w:rsidRPr="00A215F0">
        <w:rPr>
          <w:b/>
          <w:bCs/>
          <w:szCs w:val="20"/>
        </w:rPr>
        <w:t xml:space="preserve"> anleggsbidrag </w:t>
      </w:r>
    </w:p>
    <w:p w14:paraId="653BCBFB" w14:textId="4ACE12E5" w:rsidR="00DD70D5" w:rsidRPr="006B7E3E" w:rsidRDefault="00DD70D5" w:rsidP="00EA3640">
      <w:pPr>
        <w:spacing w:after="120"/>
        <w:jc w:val="left"/>
        <w:rPr>
          <w:bCs/>
          <w:color w:val="00B050"/>
          <w:szCs w:val="20"/>
        </w:rPr>
      </w:pPr>
      <w:r w:rsidRPr="006B7E3E">
        <w:rPr>
          <w:bCs/>
          <w:color w:val="00B050"/>
          <w:szCs w:val="20"/>
        </w:rPr>
        <w:t>Bakgrunn og nærmere beskrivelse av hvilke nettanlegg som må bygges beskrives her.</w:t>
      </w:r>
      <w:r w:rsidR="006B7E3E" w:rsidRPr="006B7E3E">
        <w:rPr>
          <w:bCs/>
          <w:color w:val="00B050"/>
          <w:szCs w:val="20"/>
        </w:rPr>
        <w:t xml:space="preserve">  </w:t>
      </w:r>
    </w:p>
    <w:p w14:paraId="420D4C21" w14:textId="3F048690" w:rsidR="00DD70D5" w:rsidRPr="006B7E3E" w:rsidRDefault="00DD70D5" w:rsidP="00EA3640">
      <w:pPr>
        <w:spacing w:after="120"/>
        <w:jc w:val="left"/>
        <w:rPr>
          <w:bCs/>
          <w:color w:val="00B050"/>
          <w:szCs w:val="20"/>
        </w:rPr>
      </w:pPr>
      <w:r w:rsidRPr="006B7E3E">
        <w:rPr>
          <w:bCs/>
          <w:color w:val="00B050"/>
          <w:szCs w:val="20"/>
        </w:rPr>
        <w:t>Estimatet skal minimum inneholde en oppstilling av kostnadene spesifisert på hovedkomponenter</w:t>
      </w:r>
      <w:r w:rsidR="00C06EB7" w:rsidRPr="006B7E3E">
        <w:rPr>
          <w:bCs/>
          <w:color w:val="00B050"/>
          <w:szCs w:val="20"/>
        </w:rPr>
        <w:t xml:space="preserve"> for henholdsvis transmisjonsnett, regionalnett, distribusjonsnett samt stikkledning/kundespesifikt nettanlegg.</w:t>
      </w:r>
    </w:p>
    <w:p w14:paraId="132E66B5" w14:textId="677D8C18" w:rsidR="00DD70D5" w:rsidRDefault="00DD70D5" w:rsidP="00EA3640">
      <w:pPr>
        <w:spacing w:after="120"/>
        <w:jc w:val="left"/>
        <w:rPr>
          <w:bCs/>
          <w:szCs w:val="20"/>
        </w:rPr>
      </w:pPr>
    </w:p>
    <w:p w14:paraId="567471C6" w14:textId="6A8EEFA5" w:rsidR="006B7E3E" w:rsidRDefault="006B7E3E" w:rsidP="00EA3640">
      <w:pPr>
        <w:spacing w:after="120"/>
        <w:jc w:val="left"/>
        <w:rPr>
          <w:bCs/>
          <w:szCs w:val="20"/>
        </w:rPr>
      </w:pPr>
    </w:p>
    <w:p w14:paraId="088C79E4" w14:textId="77777777" w:rsidR="006B7E3E" w:rsidRDefault="006B7E3E" w:rsidP="00EA3640">
      <w:pPr>
        <w:spacing w:after="120"/>
        <w:jc w:val="left"/>
        <w:rPr>
          <w:bCs/>
          <w:szCs w:val="20"/>
        </w:rPr>
      </w:pPr>
    </w:p>
    <w:p w14:paraId="7626E3A0" w14:textId="77777777" w:rsidR="00AB0DF2" w:rsidRDefault="00DD70D5" w:rsidP="00EA3640">
      <w:pPr>
        <w:spacing w:after="120"/>
        <w:jc w:val="left"/>
        <w:rPr>
          <w:bCs/>
          <w:szCs w:val="20"/>
        </w:rPr>
      </w:pPr>
      <w:r>
        <w:rPr>
          <w:bCs/>
          <w:szCs w:val="20"/>
        </w:rPr>
        <w:t>Uforpliktende tilbud om anleggsbidrag eks. MVA:</w:t>
      </w:r>
    </w:p>
    <w:tbl>
      <w:tblPr>
        <w:tblStyle w:val="Tabellrutenett"/>
        <w:tblW w:w="0" w:type="auto"/>
        <w:tblLook w:val="04A0" w:firstRow="1" w:lastRow="0" w:firstColumn="1" w:lastColumn="0" w:noHBand="0" w:noVBand="1"/>
      </w:tblPr>
      <w:tblGrid>
        <w:gridCol w:w="4388"/>
        <w:gridCol w:w="4389"/>
      </w:tblGrid>
      <w:tr w:rsidR="00DD70D5" w14:paraId="56167FFB" w14:textId="77777777" w:rsidTr="00DD70D5">
        <w:tc>
          <w:tcPr>
            <w:tcW w:w="4388" w:type="dxa"/>
          </w:tcPr>
          <w:p w14:paraId="4CF761F7" w14:textId="77777777" w:rsidR="00DD70D5" w:rsidRDefault="00DD70D5" w:rsidP="00EA3640">
            <w:pPr>
              <w:spacing w:after="120"/>
              <w:jc w:val="left"/>
              <w:rPr>
                <w:bCs/>
                <w:szCs w:val="20"/>
              </w:rPr>
            </w:pPr>
            <w:r>
              <w:rPr>
                <w:bCs/>
                <w:szCs w:val="20"/>
              </w:rPr>
              <w:t>Materialkostnader</w:t>
            </w:r>
          </w:p>
        </w:tc>
        <w:tc>
          <w:tcPr>
            <w:tcW w:w="4389" w:type="dxa"/>
          </w:tcPr>
          <w:p w14:paraId="49762FD9" w14:textId="77777777" w:rsidR="00DD70D5" w:rsidRDefault="00DD70D5" w:rsidP="00EA3640">
            <w:pPr>
              <w:spacing w:after="120"/>
              <w:jc w:val="left"/>
              <w:rPr>
                <w:bCs/>
                <w:szCs w:val="20"/>
              </w:rPr>
            </w:pPr>
            <w:proofErr w:type="spellStart"/>
            <w:r>
              <w:rPr>
                <w:bCs/>
                <w:szCs w:val="20"/>
              </w:rPr>
              <w:t>Xxx</w:t>
            </w:r>
            <w:proofErr w:type="spellEnd"/>
            <w:r>
              <w:rPr>
                <w:bCs/>
                <w:szCs w:val="20"/>
              </w:rPr>
              <w:t xml:space="preserve"> NOK</w:t>
            </w:r>
          </w:p>
        </w:tc>
      </w:tr>
      <w:tr w:rsidR="00DD70D5" w14:paraId="441FAAB0" w14:textId="77777777" w:rsidTr="00DD70D5">
        <w:tc>
          <w:tcPr>
            <w:tcW w:w="4388" w:type="dxa"/>
          </w:tcPr>
          <w:p w14:paraId="3838AC75" w14:textId="77777777" w:rsidR="00DD70D5" w:rsidRDefault="00DD70D5" w:rsidP="00EA3640">
            <w:pPr>
              <w:spacing w:after="120"/>
              <w:jc w:val="left"/>
              <w:rPr>
                <w:bCs/>
                <w:szCs w:val="20"/>
              </w:rPr>
            </w:pPr>
            <w:r>
              <w:rPr>
                <w:bCs/>
                <w:szCs w:val="20"/>
              </w:rPr>
              <w:t>Arbeidskostnader</w:t>
            </w:r>
          </w:p>
        </w:tc>
        <w:tc>
          <w:tcPr>
            <w:tcW w:w="4389" w:type="dxa"/>
          </w:tcPr>
          <w:p w14:paraId="713CCA09" w14:textId="77777777" w:rsidR="00DD70D5" w:rsidRDefault="00DD70D5" w:rsidP="00EA3640">
            <w:pPr>
              <w:spacing w:after="120"/>
              <w:jc w:val="left"/>
              <w:rPr>
                <w:bCs/>
                <w:szCs w:val="20"/>
              </w:rPr>
            </w:pPr>
            <w:proofErr w:type="spellStart"/>
            <w:r>
              <w:rPr>
                <w:bCs/>
                <w:szCs w:val="20"/>
              </w:rPr>
              <w:t>Xxx</w:t>
            </w:r>
            <w:proofErr w:type="spellEnd"/>
            <w:r>
              <w:rPr>
                <w:bCs/>
                <w:szCs w:val="20"/>
              </w:rPr>
              <w:t xml:space="preserve"> NOK</w:t>
            </w:r>
          </w:p>
        </w:tc>
      </w:tr>
      <w:tr w:rsidR="00DD70D5" w14:paraId="317DA970" w14:textId="77777777" w:rsidTr="00DD70D5">
        <w:tc>
          <w:tcPr>
            <w:tcW w:w="4388" w:type="dxa"/>
          </w:tcPr>
          <w:p w14:paraId="0DE3FFAD" w14:textId="77777777" w:rsidR="00DD70D5" w:rsidRDefault="00DD70D5" w:rsidP="00EA3640">
            <w:pPr>
              <w:spacing w:after="120"/>
              <w:jc w:val="left"/>
              <w:rPr>
                <w:bCs/>
                <w:szCs w:val="20"/>
              </w:rPr>
            </w:pPr>
            <w:r>
              <w:rPr>
                <w:bCs/>
                <w:szCs w:val="20"/>
              </w:rPr>
              <w:t>Sum anleggsbidrag</w:t>
            </w:r>
          </w:p>
        </w:tc>
        <w:tc>
          <w:tcPr>
            <w:tcW w:w="4389" w:type="dxa"/>
          </w:tcPr>
          <w:p w14:paraId="7ED44C3D" w14:textId="77777777" w:rsidR="00DD70D5" w:rsidRDefault="00DD70D5" w:rsidP="00EA3640">
            <w:pPr>
              <w:spacing w:after="120"/>
              <w:jc w:val="left"/>
              <w:rPr>
                <w:bCs/>
                <w:szCs w:val="20"/>
              </w:rPr>
            </w:pPr>
            <w:proofErr w:type="spellStart"/>
            <w:r>
              <w:rPr>
                <w:bCs/>
                <w:szCs w:val="20"/>
              </w:rPr>
              <w:t>Xxx</w:t>
            </w:r>
            <w:proofErr w:type="spellEnd"/>
            <w:r>
              <w:rPr>
                <w:bCs/>
                <w:szCs w:val="20"/>
              </w:rPr>
              <w:t xml:space="preserve"> NOK</w:t>
            </w:r>
          </w:p>
        </w:tc>
      </w:tr>
    </w:tbl>
    <w:p w14:paraId="3CD9E91B" w14:textId="1A118178" w:rsidR="00DD70D5" w:rsidRDefault="00C06EB7" w:rsidP="00EA3640">
      <w:pPr>
        <w:spacing w:after="120"/>
        <w:jc w:val="left"/>
        <w:rPr>
          <w:bCs/>
          <w:szCs w:val="20"/>
        </w:rPr>
      </w:pPr>
      <w:r>
        <w:rPr>
          <w:bCs/>
          <w:szCs w:val="20"/>
        </w:rPr>
        <w:t xml:space="preserve">Tilbudet er uforpliktende og vil normalt kunne ha en feilmargin på inntil 40 %.  Tilbudet blir nærmere spesifisert i tilbud om «Nettavtale og anleggsbidrag» senere i nettilknytningsprosessen.  </w:t>
      </w:r>
    </w:p>
    <w:p w14:paraId="2CA09B0F" w14:textId="4356DE82" w:rsidR="00555CE9" w:rsidRDefault="00555CE9" w:rsidP="00EA3640">
      <w:pPr>
        <w:spacing w:after="120"/>
        <w:jc w:val="left"/>
        <w:rPr>
          <w:bCs/>
          <w:szCs w:val="20"/>
        </w:rPr>
      </w:pPr>
    </w:p>
    <w:p w14:paraId="589B6A8D" w14:textId="38248957" w:rsidR="00555CE9" w:rsidRPr="00A215F0" w:rsidRDefault="00555CE9" w:rsidP="00555CE9">
      <w:pPr>
        <w:pStyle w:val="Listeavsnitt"/>
        <w:numPr>
          <w:ilvl w:val="0"/>
          <w:numId w:val="31"/>
        </w:numPr>
        <w:spacing w:after="120"/>
        <w:ind w:left="357" w:hanging="357"/>
        <w:contextualSpacing w:val="0"/>
        <w:jc w:val="left"/>
        <w:rPr>
          <w:b/>
          <w:bCs/>
          <w:szCs w:val="20"/>
        </w:rPr>
      </w:pPr>
      <w:r>
        <w:rPr>
          <w:b/>
          <w:bCs/>
          <w:szCs w:val="20"/>
        </w:rPr>
        <w:t>Avtale om tilknytning med vilkår</w:t>
      </w:r>
    </w:p>
    <w:p w14:paraId="39BFB918" w14:textId="5FA46D32" w:rsidR="00555CE9" w:rsidRDefault="00555CE9" w:rsidP="00EA3640">
      <w:pPr>
        <w:spacing w:after="120"/>
        <w:jc w:val="left"/>
        <w:rPr>
          <w:bCs/>
          <w:szCs w:val="20"/>
        </w:rPr>
      </w:pPr>
      <w:r>
        <w:rPr>
          <w:bCs/>
          <w:szCs w:val="20"/>
        </w:rPr>
        <w:t xml:space="preserve">Det kan også etter dialog med kunden avtales tilknytning med vilkår om utkobling eller begrensning i forbruket </w:t>
      </w:r>
      <w:proofErr w:type="spellStart"/>
      <w:r>
        <w:rPr>
          <w:bCs/>
          <w:szCs w:val="20"/>
        </w:rPr>
        <w:t>iht</w:t>
      </w:r>
      <w:proofErr w:type="spellEnd"/>
      <w:r>
        <w:rPr>
          <w:bCs/>
          <w:szCs w:val="20"/>
        </w:rPr>
        <w:t xml:space="preserve">  </w:t>
      </w:r>
      <w:hyperlink r:id="rId8" w:history="1">
        <w:r>
          <w:rPr>
            <w:rStyle w:val="Hyperkobling"/>
            <w:bCs/>
            <w:szCs w:val="20"/>
          </w:rPr>
          <w:t>NEM-forskriften §3</w:t>
        </w:r>
      </w:hyperlink>
      <w:r>
        <w:rPr>
          <w:bCs/>
          <w:szCs w:val="20"/>
        </w:rPr>
        <w:t>.  Vilkårene må da beskrives her.</w:t>
      </w:r>
    </w:p>
    <w:p w14:paraId="0ED08C39" w14:textId="77777777" w:rsidR="005F5C4B" w:rsidRPr="00EA3640" w:rsidRDefault="005F5C4B" w:rsidP="00EA3640">
      <w:pPr>
        <w:spacing w:after="120"/>
        <w:jc w:val="left"/>
        <w:rPr>
          <w:bCs/>
          <w:szCs w:val="20"/>
        </w:rPr>
      </w:pPr>
    </w:p>
    <w:p w14:paraId="71A03142" w14:textId="41FE0C21" w:rsidR="00157C41" w:rsidRPr="00A215F0" w:rsidRDefault="00157C41" w:rsidP="00157C41">
      <w:pPr>
        <w:pStyle w:val="Listeavsnitt"/>
        <w:numPr>
          <w:ilvl w:val="0"/>
          <w:numId w:val="31"/>
        </w:numPr>
        <w:spacing w:after="120"/>
        <w:ind w:left="357" w:hanging="357"/>
        <w:contextualSpacing w:val="0"/>
        <w:jc w:val="left"/>
        <w:rPr>
          <w:b/>
          <w:bCs/>
          <w:szCs w:val="20"/>
        </w:rPr>
      </w:pPr>
      <w:r w:rsidRPr="00A215F0">
        <w:rPr>
          <w:b/>
          <w:bCs/>
          <w:szCs w:val="20"/>
        </w:rPr>
        <w:t>Hjemmelsgrunnlag for innkreving av anleggsbidrag</w:t>
      </w:r>
    </w:p>
    <w:p w14:paraId="298EA6EA" w14:textId="77777777" w:rsidR="00157C41" w:rsidRPr="00EA3640" w:rsidRDefault="00EA3640" w:rsidP="00EA3640">
      <w:pPr>
        <w:spacing w:after="120"/>
        <w:jc w:val="left"/>
        <w:rPr>
          <w:bCs/>
          <w:szCs w:val="20"/>
        </w:rPr>
      </w:pPr>
      <w:r>
        <w:rPr>
          <w:bCs/>
          <w:szCs w:val="20"/>
        </w:rPr>
        <w:t>Hjemmelsgrunnlaget for innkreving av anleggsbidrag finnes i</w:t>
      </w:r>
      <w:r w:rsidR="00157C41" w:rsidRPr="00EA3640">
        <w:rPr>
          <w:bCs/>
          <w:szCs w:val="20"/>
        </w:rPr>
        <w:t xml:space="preserve"> </w:t>
      </w:r>
      <w:hyperlink r:id="rId9" w:history="1">
        <w:r w:rsidR="00FA2DBD">
          <w:rPr>
            <w:rStyle w:val="Hyperkobling"/>
            <w:bCs/>
            <w:szCs w:val="20"/>
          </w:rPr>
          <w:t>Kontrollforskriften</w:t>
        </w:r>
      </w:hyperlink>
      <w:r w:rsidR="00FA2DBD">
        <w:rPr>
          <w:bCs/>
          <w:szCs w:val="20"/>
        </w:rPr>
        <w:t xml:space="preserve"> </w:t>
      </w:r>
      <w:r w:rsidR="00FA2DBD" w:rsidRPr="00EA3640">
        <w:rPr>
          <w:bCs/>
          <w:szCs w:val="20"/>
        </w:rPr>
        <w:t>kapittel 16 og 17</w:t>
      </w:r>
      <w:r w:rsidR="00FA2DBD">
        <w:rPr>
          <w:bCs/>
          <w:szCs w:val="20"/>
        </w:rPr>
        <w:t xml:space="preserve">.   </w:t>
      </w:r>
      <w:r>
        <w:rPr>
          <w:bCs/>
          <w:szCs w:val="20"/>
        </w:rPr>
        <w:t>Her finnes følgende regelverk:</w:t>
      </w:r>
    </w:p>
    <w:p w14:paraId="1A160F0A" w14:textId="77777777" w:rsidR="00A1158F" w:rsidRDefault="00E36019" w:rsidP="00E36019">
      <w:pPr>
        <w:rPr>
          <w:bCs/>
          <w:szCs w:val="20"/>
        </w:rPr>
      </w:pPr>
      <w:r w:rsidRPr="00EA3640">
        <w:rPr>
          <w:bCs/>
          <w:szCs w:val="20"/>
        </w:rPr>
        <w:t xml:space="preserve">For å fastsette kundens anleggsbidrag må nettselskapet først beregne kostnadsgrunnlaget for anleggsbidraget. </w:t>
      </w:r>
    </w:p>
    <w:p w14:paraId="5F9820A7" w14:textId="77777777" w:rsidR="00A1158F" w:rsidRDefault="00A1158F" w:rsidP="00E36019">
      <w:pPr>
        <w:rPr>
          <w:bCs/>
          <w:szCs w:val="20"/>
        </w:rPr>
      </w:pPr>
    </w:p>
    <w:p w14:paraId="194DFEEE" w14:textId="29488EB9" w:rsidR="00E36019" w:rsidRDefault="00E36019" w:rsidP="00A1158F">
      <w:pPr>
        <w:pStyle w:val="Listeavsnitt"/>
        <w:numPr>
          <w:ilvl w:val="0"/>
          <w:numId w:val="34"/>
        </w:numPr>
        <w:spacing w:after="120"/>
        <w:ind w:left="357" w:hanging="357"/>
        <w:contextualSpacing w:val="0"/>
      </w:pPr>
      <w:r>
        <w:t>Kostnadsgrunnlaget er summen av anleggskostnader, fratrukket reinvestering-</w:t>
      </w:r>
      <w:proofErr w:type="spellStart"/>
      <w:r>
        <w:t>skostnader</w:t>
      </w:r>
      <w:proofErr w:type="spellEnd"/>
      <w:r>
        <w:t xml:space="preserve">, tillagt </w:t>
      </w:r>
      <w:proofErr w:type="spellStart"/>
      <w:r>
        <w:t>fremskyndingskostnader</w:t>
      </w:r>
      <w:proofErr w:type="spellEnd"/>
      <w:r>
        <w:t xml:space="preserve"> og samlede utredningskostnader etter kontrollforskriften § 17-5 tredje ledd.  Kundens anleggsbidrag settes lik en forholdsmessig andel av kostnadsgrunnlaget for hvert nettnivå (§ 16-5).  </w:t>
      </w:r>
    </w:p>
    <w:p w14:paraId="2246D257" w14:textId="210EF89E" w:rsidR="00E36019" w:rsidRDefault="00E36019" w:rsidP="00A1158F">
      <w:pPr>
        <w:pStyle w:val="Listeavsnitt"/>
        <w:numPr>
          <w:ilvl w:val="0"/>
          <w:numId w:val="34"/>
        </w:numPr>
        <w:spacing w:after="120"/>
        <w:ind w:left="357" w:hanging="357"/>
        <w:contextualSpacing w:val="0"/>
      </w:pPr>
      <w:r w:rsidRPr="00310D0D">
        <w:t xml:space="preserve">Kostnadsgrunnlaget for investeringer i regional- og transmisjonsnettet skal </w:t>
      </w:r>
      <w:r>
        <w:t xml:space="preserve">normalt </w:t>
      </w:r>
      <w:r w:rsidRPr="00310D0D">
        <w:t>multipliseres med en reduksjonsfaktor lik 0,5</w:t>
      </w:r>
      <w:r>
        <w:t xml:space="preserve"> (§ 16-10)</w:t>
      </w:r>
      <w:r w:rsidRPr="00310D0D">
        <w:t>.</w:t>
      </w:r>
      <w:r>
        <w:t xml:space="preserve">  </w:t>
      </w:r>
    </w:p>
    <w:p w14:paraId="18C74F62" w14:textId="77777777" w:rsidR="00A1158F" w:rsidRDefault="00A1158F" w:rsidP="00A1158F">
      <w:pPr>
        <w:pStyle w:val="Listeavsnitt"/>
        <w:numPr>
          <w:ilvl w:val="0"/>
          <w:numId w:val="34"/>
        </w:numPr>
        <w:spacing w:after="120"/>
        <w:ind w:left="357" w:hanging="357"/>
        <w:contextualSpacing w:val="0"/>
      </w:pPr>
      <w:r>
        <w:t xml:space="preserve">Kundens anleggsbidrag settes lik en forholdsmessig andel av kostnadsgrunnlaget for hvert nettnivå (§ 16-5).  </w:t>
      </w:r>
    </w:p>
    <w:p w14:paraId="7E61D61A" w14:textId="77777777" w:rsidR="00EA3640" w:rsidRDefault="00EA3640" w:rsidP="00EA3640">
      <w:pPr>
        <w:spacing w:after="120"/>
        <w:jc w:val="left"/>
        <w:rPr>
          <w:bCs/>
          <w:szCs w:val="20"/>
        </w:rPr>
      </w:pPr>
      <w:r w:rsidRPr="00EA3640">
        <w:rPr>
          <w:bCs/>
          <w:szCs w:val="20"/>
        </w:rPr>
        <w:t>Utredningskostnader etter § 17-5 tredje ledd omfatter kun nettinvesteringer i reg</w:t>
      </w:r>
      <w:r w:rsidR="00FA2DBD">
        <w:rPr>
          <w:bCs/>
          <w:szCs w:val="20"/>
        </w:rPr>
        <w:t>ional- og transmisjonsnett. Denn</w:t>
      </w:r>
      <w:r w:rsidRPr="00EA3640">
        <w:rPr>
          <w:bCs/>
          <w:szCs w:val="20"/>
        </w:rPr>
        <w:t>e delen inngår dermed ikke i fastsettelsen av anleggsbidrag i distribusjonsnettet.</w:t>
      </w:r>
    </w:p>
    <w:p w14:paraId="0B78D304" w14:textId="77777777" w:rsidR="00A1158F" w:rsidRDefault="00A1158F" w:rsidP="00EA3640">
      <w:pPr>
        <w:spacing w:after="120"/>
        <w:jc w:val="left"/>
        <w:rPr>
          <w:bCs/>
          <w:szCs w:val="20"/>
        </w:rPr>
      </w:pPr>
    </w:p>
    <w:p w14:paraId="0A5FA526" w14:textId="7375DBA9" w:rsidR="00184D77" w:rsidRPr="00EA3640" w:rsidRDefault="00EA3640" w:rsidP="00EA3640">
      <w:pPr>
        <w:spacing w:after="120"/>
        <w:jc w:val="left"/>
        <w:rPr>
          <w:bCs/>
          <w:szCs w:val="20"/>
        </w:rPr>
      </w:pPr>
      <w:r>
        <w:rPr>
          <w:bCs/>
          <w:szCs w:val="20"/>
        </w:rPr>
        <w:t>U</w:t>
      </w:r>
      <w:r w:rsidR="00184D77" w:rsidRPr="00EA3640">
        <w:rPr>
          <w:bCs/>
          <w:szCs w:val="20"/>
        </w:rPr>
        <w:t>enighet om anleggsbidrag kan bringes inn for NVE</w:t>
      </w:r>
      <w:r w:rsidR="006B7E3E">
        <w:rPr>
          <w:bCs/>
          <w:szCs w:val="20"/>
        </w:rPr>
        <w:t>.</w:t>
      </w:r>
    </w:p>
    <w:p w14:paraId="124F6678" w14:textId="77777777" w:rsidR="00017D93" w:rsidRDefault="00017D93" w:rsidP="00752454">
      <w:pPr>
        <w:jc w:val="left"/>
        <w:rPr>
          <w:bCs/>
          <w:szCs w:val="20"/>
        </w:rPr>
      </w:pPr>
    </w:p>
    <w:p w14:paraId="1BF3CBCA" w14:textId="3E1B05E7" w:rsidR="00017D93" w:rsidRDefault="00FA2DBD" w:rsidP="00FA2DBD">
      <w:pPr>
        <w:jc w:val="left"/>
        <w:rPr>
          <w:bCs/>
          <w:szCs w:val="20"/>
        </w:rPr>
      </w:pPr>
      <w:r>
        <w:rPr>
          <w:bCs/>
          <w:szCs w:val="20"/>
        </w:rPr>
        <w:t>Les også om Fagne sin praksis og rutiner for innkreving av anleggsbidrag her:</w:t>
      </w:r>
      <w:r w:rsidR="006B7E3E">
        <w:rPr>
          <w:bCs/>
          <w:szCs w:val="20"/>
        </w:rPr>
        <w:t xml:space="preserve">  </w:t>
      </w:r>
      <w:hyperlink r:id="rId10" w:history="1">
        <w:r w:rsidRPr="00A30C43">
          <w:rPr>
            <w:rStyle w:val="Hyperkobling"/>
            <w:bCs/>
            <w:szCs w:val="20"/>
          </w:rPr>
          <w:t>https://fagne.no/bygge-grave-rive/koble-til-eller-oke-kapasitet/kostnad-anleggsbidrag/</w:t>
        </w:r>
      </w:hyperlink>
    </w:p>
    <w:p w14:paraId="72DDD6CD" w14:textId="77777777" w:rsidR="0055148F" w:rsidRDefault="0055148F" w:rsidP="00752454">
      <w:pPr>
        <w:jc w:val="left"/>
        <w:rPr>
          <w:bCs/>
          <w:szCs w:val="20"/>
        </w:rPr>
      </w:pPr>
    </w:p>
    <w:p w14:paraId="43866F2F" w14:textId="77777777" w:rsidR="00A215F0" w:rsidRDefault="00A215F0" w:rsidP="00752454">
      <w:pPr>
        <w:jc w:val="left"/>
        <w:rPr>
          <w:bCs/>
          <w:szCs w:val="20"/>
        </w:rPr>
      </w:pPr>
    </w:p>
    <w:p w14:paraId="17642988" w14:textId="77777777" w:rsidR="0055148F" w:rsidRDefault="0055148F" w:rsidP="00752454">
      <w:pPr>
        <w:jc w:val="left"/>
        <w:rPr>
          <w:bCs/>
          <w:szCs w:val="20"/>
        </w:rPr>
      </w:pPr>
    </w:p>
    <w:p w14:paraId="3AF48F99" w14:textId="77777777" w:rsidR="006B7E3E" w:rsidRDefault="006B7E3E">
      <w:pPr>
        <w:jc w:val="left"/>
        <w:rPr>
          <w:b/>
          <w:bCs/>
          <w:sz w:val="28"/>
          <w:szCs w:val="20"/>
        </w:rPr>
      </w:pPr>
      <w:r>
        <w:rPr>
          <w:b/>
          <w:bCs/>
          <w:sz w:val="28"/>
          <w:szCs w:val="20"/>
        </w:rPr>
        <w:br w:type="page"/>
      </w:r>
    </w:p>
    <w:p w14:paraId="7899F682" w14:textId="5C0B5CD0" w:rsidR="0055148F" w:rsidRPr="00A215F0" w:rsidRDefault="00DD76B6" w:rsidP="00752454">
      <w:pPr>
        <w:jc w:val="left"/>
        <w:rPr>
          <w:b/>
          <w:bCs/>
          <w:sz w:val="28"/>
          <w:szCs w:val="20"/>
        </w:rPr>
      </w:pPr>
      <w:proofErr w:type="gramStart"/>
      <w:r>
        <w:rPr>
          <w:b/>
          <w:bCs/>
          <w:sz w:val="28"/>
          <w:szCs w:val="20"/>
        </w:rPr>
        <w:lastRenderedPageBreak/>
        <w:t>C</w:t>
      </w:r>
      <w:r w:rsidR="002312C0">
        <w:rPr>
          <w:b/>
          <w:bCs/>
          <w:sz w:val="28"/>
          <w:szCs w:val="20"/>
        </w:rPr>
        <w:t>:</w:t>
      </w:r>
      <w:r w:rsidR="0055148F" w:rsidRPr="00A215F0">
        <w:rPr>
          <w:b/>
          <w:bCs/>
          <w:sz w:val="28"/>
          <w:szCs w:val="20"/>
        </w:rPr>
        <w:t xml:space="preserve"> </w:t>
      </w:r>
      <w:r w:rsidR="002312C0">
        <w:rPr>
          <w:b/>
          <w:bCs/>
          <w:sz w:val="28"/>
          <w:szCs w:val="20"/>
        </w:rPr>
        <w:t xml:space="preserve"> </w:t>
      </w:r>
      <w:r w:rsidR="0055148F" w:rsidRPr="00A215F0">
        <w:rPr>
          <w:b/>
          <w:bCs/>
          <w:sz w:val="28"/>
          <w:szCs w:val="20"/>
        </w:rPr>
        <w:t>Endringslogg</w:t>
      </w:r>
      <w:proofErr w:type="gramEnd"/>
      <w:r w:rsidR="0055148F" w:rsidRPr="00A215F0">
        <w:rPr>
          <w:b/>
          <w:bCs/>
          <w:sz w:val="28"/>
          <w:szCs w:val="20"/>
        </w:rPr>
        <w:t xml:space="preserve"> for nettilknytning</w:t>
      </w:r>
    </w:p>
    <w:p w14:paraId="54E82C09" w14:textId="0ACB52A6" w:rsidR="002312C0" w:rsidRPr="006B7E3E" w:rsidRDefault="002312C0" w:rsidP="002312C0">
      <w:pPr>
        <w:jc w:val="left"/>
        <w:rPr>
          <w:bCs/>
          <w:color w:val="00B050"/>
          <w:szCs w:val="20"/>
        </w:rPr>
      </w:pPr>
      <w:r w:rsidRPr="006B7E3E">
        <w:rPr>
          <w:bCs/>
          <w:color w:val="00B050"/>
          <w:szCs w:val="20"/>
        </w:rPr>
        <w:t>(Vedlegg C kan foreligge som eget dokument eller oppdatert i denne Utredningsavtalen)</w:t>
      </w:r>
    </w:p>
    <w:p w14:paraId="4592CA98" w14:textId="77777777" w:rsidR="0055148F" w:rsidRDefault="0055148F" w:rsidP="00752454">
      <w:pPr>
        <w:jc w:val="left"/>
        <w:rPr>
          <w:bCs/>
          <w:szCs w:val="20"/>
        </w:rPr>
      </w:pPr>
    </w:p>
    <w:p w14:paraId="2B72FC51" w14:textId="77777777" w:rsidR="00D475E7" w:rsidRDefault="00AF207C" w:rsidP="00752454">
      <w:r>
        <w:rPr>
          <w:noProof/>
        </w:rPr>
        <w:drawing>
          <wp:inline distT="0" distB="0" distL="0" distR="0" wp14:anchorId="7EF476E3" wp14:editId="13F64C2F">
            <wp:extent cx="5486400" cy="731520"/>
            <wp:effectExtent l="0" t="0" r="381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754673C2" w14:textId="77777777" w:rsidR="00AF207C" w:rsidRDefault="00AF207C" w:rsidP="00752454"/>
    <w:p w14:paraId="2AD3CC7E" w14:textId="77777777" w:rsidR="008E0660" w:rsidRDefault="008E0660" w:rsidP="00752454">
      <w:r>
        <w:t>En tilknytningsprosess vil typisk kunne inneholde følgende</w:t>
      </w:r>
      <w:r w:rsidR="00A215F0">
        <w:t xml:space="preserve"> elementer, som skal loggføres</w:t>
      </w:r>
      <w:r>
        <w:t>:</w:t>
      </w:r>
    </w:p>
    <w:tbl>
      <w:tblPr>
        <w:tblStyle w:val="Tabellrutenett"/>
        <w:tblW w:w="0" w:type="auto"/>
        <w:tblLook w:val="04A0" w:firstRow="1" w:lastRow="0" w:firstColumn="1" w:lastColumn="0" w:noHBand="0" w:noVBand="1"/>
      </w:tblPr>
      <w:tblGrid>
        <w:gridCol w:w="843"/>
        <w:gridCol w:w="4070"/>
        <w:gridCol w:w="1763"/>
        <w:gridCol w:w="2101"/>
      </w:tblGrid>
      <w:tr w:rsidR="00EB160C" w:rsidRPr="00EB160C" w14:paraId="79EF1AEC" w14:textId="77777777" w:rsidTr="00496E56">
        <w:tc>
          <w:tcPr>
            <w:tcW w:w="843" w:type="dxa"/>
          </w:tcPr>
          <w:p w14:paraId="1A58D0B9" w14:textId="77777777" w:rsidR="00EB160C" w:rsidRPr="00EB160C" w:rsidRDefault="00EB160C" w:rsidP="00752454">
            <w:pPr>
              <w:rPr>
                <w:b/>
              </w:rPr>
            </w:pPr>
            <w:r w:rsidRPr="00EB160C">
              <w:rPr>
                <w:b/>
              </w:rPr>
              <w:t>Dato</w:t>
            </w:r>
          </w:p>
        </w:tc>
        <w:tc>
          <w:tcPr>
            <w:tcW w:w="4070" w:type="dxa"/>
          </w:tcPr>
          <w:p w14:paraId="5C4BFF9B" w14:textId="77777777" w:rsidR="00EB160C" w:rsidRPr="00EB160C" w:rsidRDefault="00EB160C" w:rsidP="00752454">
            <w:pPr>
              <w:rPr>
                <w:b/>
              </w:rPr>
            </w:pPr>
            <w:r w:rsidRPr="00EB160C">
              <w:rPr>
                <w:b/>
              </w:rPr>
              <w:t>Endring/hendelse</w:t>
            </w:r>
          </w:p>
        </w:tc>
        <w:tc>
          <w:tcPr>
            <w:tcW w:w="1763" w:type="dxa"/>
          </w:tcPr>
          <w:p w14:paraId="6A99B233" w14:textId="77777777" w:rsidR="00EB160C" w:rsidRPr="00EB160C" w:rsidRDefault="00EB160C" w:rsidP="00752454">
            <w:pPr>
              <w:rPr>
                <w:b/>
              </w:rPr>
            </w:pPr>
            <w:r w:rsidRPr="00EB160C">
              <w:rPr>
                <w:b/>
              </w:rPr>
              <w:t>Kontaktperson</w:t>
            </w:r>
          </w:p>
        </w:tc>
        <w:tc>
          <w:tcPr>
            <w:tcW w:w="2101" w:type="dxa"/>
          </w:tcPr>
          <w:p w14:paraId="25564704" w14:textId="77777777" w:rsidR="00EB160C" w:rsidRPr="00EB160C" w:rsidRDefault="00EB160C" w:rsidP="00752454">
            <w:pPr>
              <w:rPr>
                <w:b/>
              </w:rPr>
            </w:pPr>
            <w:r w:rsidRPr="00EB160C">
              <w:rPr>
                <w:b/>
              </w:rPr>
              <w:t>Referanse</w:t>
            </w:r>
          </w:p>
        </w:tc>
      </w:tr>
      <w:tr w:rsidR="00EB160C" w14:paraId="5D9EF901" w14:textId="77777777" w:rsidTr="00496E56">
        <w:tc>
          <w:tcPr>
            <w:tcW w:w="843" w:type="dxa"/>
          </w:tcPr>
          <w:p w14:paraId="64E8D1F5" w14:textId="77777777" w:rsidR="00EB160C" w:rsidRDefault="00EB160C" w:rsidP="00752454"/>
        </w:tc>
        <w:tc>
          <w:tcPr>
            <w:tcW w:w="4070" w:type="dxa"/>
          </w:tcPr>
          <w:p w14:paraId="52CB9884" w14:textId="77777777" w:rsidR="00EB160C" w:rsidRDefault="00496E56" w:rsidP="00752454">
            <w:r>
              <w:t>Første henvendelse om effektbehov</w:t>
            </w:r>
          </w:p>
        </w:tc>
        <w:tc>
          <w:tcPr>
            <w:tcW w:w="1763" w:type="dxa"/>
          </w:tcPr>
          <w:p w14:paraId="67A6EB19" w14:textId="77777777" w:rsidR="00EB160C" w:rsidRDefault="00EB160C" w:rsidP="00752454"/>
        </w:tc>
        <w:tc>
          <w:tcPr>
            <w:tcW w:w="2101" w:type="dxa"/>
          </w:tcPr>
          <w:p w14:paraId="0996148C" w14:textId="77777777" w:rsidR="00EB160C" w:rsidRDefault="00EB160C" w:rsidP="00752454"/>
        </w:tc>
      </w:tr>
      <w:tr w:rsidR="00496E56" w14:paraId="7B7AD04B" w14:textId="77777777" w:rsidTr="00496E56">
        <w:tc>
          <w:tcPr>
            <w:tcW w:w="843" w:type="dxa"/>
          </w:tcPr>
          <w:p w14:paraId="36C37368" w14:textId="77777777" w:rsidR="00496E56" w:rsidRDefault="00496E56" w:rsidP="00496E56"/>
        </w:tc>
        <w:tc>
          <w:tcPr>
            <w:tcW w:w="4070" w:type="dxa"/>
          </w:tcPr>
          <w:p w14:paraId="032F20AC" w14:textId="77777777" w:rsidR="00496E56" w:rsidRDefault="00496E56" w:rsidP="00496E56">
            <w:r>
              <w:t>Forespørsel om nettkapasitet mottatt</w:t>
            </w:r>
          </w:p>
        </w:tc>
        <w:tc>
          <w:tcPr>
            <w:tcW w:w="1763" w:type="dxa"/>
          </w:tcPr>
          <w:p w14:paraId="42050954" w14:textId="77777777" w:rsidR="00496E56" w:rsidRDefault="00496E56" w:rsidP="00496E56"/>
        </w:tc>
        <w:tc>
          <w:tcPr>
            <w:tcW w:w="2101" w:type="dxa"/>
          </w:tcPr>
          <w:p w14:paraId="5643A0C0" w14:textId="77777777" w:rsidR="00496E56" w:rsidRDefault="00496E56" w:rsidP="00496E56"/>
        </w:tc>
      </w:tr>
      <w:tr w:rsidR="00496E56" w14:paraId="76B4D023" w14:textId="77777777" w:rsidTr="00496E56">
        <w:tc>
          <w:tcPr>
            <w:tcW w:w="843" w:type="dxa"/>
          </w:tcPr>
          <w:p w14:paraId="3195D8B0" w14:textId="77777777" w:rsidR="00496E56" w:rsidRDefault="00496E56" w:rsidP="00496E56"/>
        </w:tc>
        <w:tc>
          <w:tcPr>
            <w:tcW w:w="4070" w:type="dxa"/>
          </w:tcPr>
          <w:p w14:paraId="5CA6B320" w14:textId="77777777" w:rsidR="00496E56" w:rsidRDefault="00496E56" w:rsidP="00496E56">
            <w:r>
              <w:t>Innledende nettanalyse og DF-vurdering</w:t>
            </w:r>
          </w:p>
        </w:tc>
        <w:tc>
          <w:tcPr>
            <w:tcW w:w="1763" w:type="dxa"/>
          </w:tcPr>
          <w:p w14:paraId="0232AEA4" w14:textId="77777777" w:rsidR="00496E56" w:rsidRDefault="00496E56" w:rsidP="00496E56"/>
        </w:tc>
        <w:tc>
          <w:tcPr>
            <w:tcW w:w="2101" w:type="dxa"/>
          </w:tcPr>
          <w:p w14:paraId="6D627F26" w14:textId="77777777" w:rsidR="00496E56" w:rsidRDefault="00496E56" w:rsidP="00496E56"/>
        </w:tc>
      </w:tr>
      <w:tr w:rsidR="00496E56" w14:paraId="736710DD" w14:textId="77777777" w:rsidTr="00496E56">
        <w:tc>
          <w:tcPr>
            <w:tcW w:w="843" w:type="dxa"/>
          </w:tcPr>
          <w:p w14:paraId="11A1BEE3" w14:textId="77777777" w:rsidR="00496E56" w:rsidRDefault="00496E56" w:rsidP="00496E56"/>
        </w:tc>
        <w:tc>
          <w:tcPr>
            <w:tcW w:w="4070" w:type="dxa"/>
          </w:tcPr>
          <w:p w14:paraId="0524BACC" w14:textId="3826C62B" w:rsidR="00496E56" w:rsidRPr="000B4102" w:rsidRDefault="00496E56" w:rsidP="000B4102">
            <w:pPr>
              <w:jc w:val="left"/>
              <w:rPr>
                <w:b/>
                <w:bCs/>
              </w:rPr>
            </w:pPr>
            <w:r w:rsidRPr="000B4102">
              <w:rPr>
                <w:b/>
                <w:bCs/>
              </w:rPr>
              <w:t xml:space="preserve">Tilbud til kunden om </w:t>
            </w:r>
            <w:r w:rsidR="000B4102" w:rsidRPr="000B4102">
              <w:rPr>
                <w:b/>
                <w:bCs/>
              </w:rPr>
              <w:t>videre utredninger (denne avtalen)</w:t>
            </w:r>
          </w:p>
        </w:tc>
        <w:tc>
          <w:tcPr>
            <w:tcW w:w="1763" w:type="dxa"/>
          </w:tcPr>
          <w:p w14:paraId="6D1EDDA7" w14:textId="77777777" w:rsidR="00496E56" w:rsidRDefault="00496E56" w:rsidP="00496E56"/>
        </w:tc>
        <w:tc>
          <w:tcPr>
            <w:tcW w:w="2101" w:type="dxa"/>
          </w:tcPr>
          <w:p w14:paraId="542A3CB0" w14:textId="77777777" w:rsidR="00496E56" w:rsidRDefault="00496E56" w:rsidP="00496E56"/>
        </w:tc>
      </w:tr>
      <w:tr w:rsidR="00496E56" w14:paraId="31F98089" w14:textId="77777777" w:rsidTr="00496E56">
        <w:tc>
          <w:tcPr>
            <w:tcW w:w="843" w:type="dxa"/>
          </w:tcPr>
          <w:p w14:paraId="53FEE1D3" w14:textId="77777777" w:rsidR="00496E56" w:rsidRDefault="00496E56" w:rsidP="00496E56"/>
        </w:tc>
        <w:tc>
          <w:tcPr>
            <w:tcW w:w="4070" w:type="dxa"/>
          </w:tcPr>
          <w:p w14:paraId="742A3916" w14:textId="77777777" w:rsidR="00496E56" w:rsidRDefault="00496E56" w:rsidP="00496E56">
            <w:r>
              <w:t>Inngått nettutrednings-avtale</w:t>
            </w:r>
          </w:p>
        </w:tc>
        <w:tc>
          <w:tcPr>
            <w:tcW w:w="1763" w:type="dxa"/>
          </w:tcPr>
          <w:p w14:paraId="12DCEE3E" w14:textId="77777777" w:rsidR="00496E56" w:rsidRDefault="00496E56" w:rsidP="00496E56"/>
        </w:tc>
        <w:tc>
          <w:tcPr>
            <w:tcW w:w="2101" w:type="dxa"/>
          </w:tcPr>
          <w:p w14:paraId="40AC6DB5" w14:textId="77777777" w:rsidR="00496E56" w:rsidRDefault="00496E56" w:rsidP="00496E56"/>
        </w:tc>
      </w:tr>
      <w:tr w:rsidR="00496E56" w14:paraId="7C1B4F45" w14:textId="77777777" w:rsidTr="00496E56">
        <w:tc>
          <w:tcPr>
            <w:tcW w:w="843" w:type="dxa"/>
          </w:tcPr>
          <w:p w14:paraId="4BC4E20F" w14:textId="77777777" w:rsidR="00496E56" w:rsidRDefault="00496E56" w:rsidP="00496E56"/>
        </w:tc>
        <w:tc>
          <w:tcPr>
            <w:tcW w:w="4070" w:type="dxa"/>
          </w:tcPr>
          <w:p w14:paraId="5B212E91" w14:textId="77777777" w:rsidR="00496E56" w:rsidRDefault="009A476D" w:rsidP="00947CFE">
            <w:pPr>
              <w:jc w:val="left"/>
            </w:pPr>
            <w:r>
              <w:t xml:space="preserve">Tilbud til kunden </w:t>
            </w:r>
            <w:r w:rsidR="00947CFE">
              <w:t>om uforpliktende tilbud på</w:t>
            </w:r>
            <w:r>
              <w:t xml:space="preserve"> anleggsbidrag</w:t>
            </w:r>
            <w:r w:rsidR="00947CFE">
              <w:t xml:space="preserve"> (</w:t>
            </w:r>
            <w:r>
              <w:t>40 % avvik)</w:t>
            </w:r>
          </w:p>
        </w:tc>
        <w:tc>
          <w:tcPr>
            <w:tcW w:w="1763" w:type="dxa"/>
          </w:tcPr>
          <w:p w14:paraId="230457B4" w14:textId="77777777" w:rsidR="00496E56" w:rsidRDefault="00496E56" w:rsidP="00496E56"/>
        </w:tc>
        <w:tc>
          <w:tcPr>
            <w:tcW w:w="2101" w:type="dxa"/>
          </w:tcPr>
          <w:p w14:paraId="78A564DC" w14:textId="77777777" w:rsidR="00496E56" w:rsidRDefault="00496E56" w:rsidP="00496E56"/>
        </w:tc>
      </w:tr>
      <w:tr w:rsidR="00172348" w14:paraId="16FD1046" w14:textId="77777777" w:rsidTr="00496E56">
        <w:tc>
          <w:tcPr>
            <w:tcW w:w="843" w:type="dxa"/>
          </w:tcPr>
          <w:p w14:paraId="3EBCF3F1" w14:textId="77777777" w:rsidR="00172348" w:rsidRDefault="00172348" w:rsidP="00496E56"/>
        </w:tc>
        <w:tc>
          <w:tcPr>
            <w:tcW w:w="4070" w:type="dxa"/>
          </w:tcPr>
          <w:p w14:paraId="71E73159" w14:textId="4A241638" w:rsidR="00172348" w:rsidRDefault="00172348">
            <w:pPr>
              <w:jc w:val="left"/>
            </w:pPr>
            <w:r>
              <w:t xml:space="preserve">Eventuelle avtalte </w:t>
            </w:r>
            <w:r w:rsidR="0027552E">
              <w:t xml:space="preserve">endringer </w:t>
            </w:r>
            <w:r>
              <w:t>av effektbehov</w:t>
            </w:r>
            <w:r w:rsidR="00947CFE">
              <w:t xml:space="preserve"> og tilbud</w:t>
            </w:r>
            <w:r>
              <w:t xml:space="preserve"> med videre</w:t>
            </w:r>
          </w:p>
        </w:tc>
        <w:tc>
          <w:tcPr>
            <w:tcW w:w="1763" w:type="dxa"/>
          </w:tcPr>
          <w:p w14:paraId="4D5D2A81" w14:textId="77777777" w:rsidR="00172348" w:rsidRDefault="00172348" w:rsidP="00496E56"/>
        </w:tc>
        <w:tc>
          <w:tcPr>
            <w:tcW w:w="2101" w:type="dxa"/>
          </w:tcPr>
          <w:p w14:paraId="0A34646B" w14:textId="77777777" w:rsidR="00172348" w:rsidRDefault="00172348" w:rsidP="00496E56"/>
        </w:tc>
      </w:tr>
      <w:tr w:rsidR="00496E56" w14:paraId="6ABD307E" w14:textId="77777777" w:rsidTr="00496E56">
        <w:tc>
          <w:tcPr>
            <w:tcW w:w="843" w:type="dxa"/>
          </w:tcPr>
          <w:p w14:paraId="05661823" w14:textId="77777777" w:rsidR="00496E56" w:rsidRDefault="00496E56" w:rsidP="00496E56"/>
        </w:tc>
        <w:tc>
          <w:tcPr>
            <w:tcW w:w="4070" w:type="dxa"/>
          </w:tcPr>
          <w:p w14:paraId="38B8ADDD" w14:textId="77777777" w:rsidR="00496E56" w:rsidRDefault="009A476D" w:rsidP="009A476D">
            <w:r>
              <w:t>Akseptert tilbud fra kunden</w:t>
            </w:r>
          </w:p>
        </w:tc>
        <w:tc>
          <w:tcPr>
            <w:tcW w:w="1763" w:type="dxa"/>
          </w:tcPr>
          <w:p w14:paraId="1FF2C523" w14:textId="77777777" w:rsidR="00496E56" w:rsidRDefault="00496E56" w:rsidP="00496E56"/>
        </w:tc>
        <w:tc>
          <w:tcPr>
            <w:tcW w:w="2101" w:type="dxa"/>
          </w:tcPr>
          <w:p w14:paraId="3F819EFD" w14:textId="77777777" w:rsidR="00496E56" w:rsidRDefault="00496E56" w:rsidP="00496E56"/>
        </w:tc>
      </w:tr>
      <w:tr w:rsidR="009A476D" w14:paraId="1BE16B19" w14:textId="77777777" w:rsidTr="00496E56">
        <w:tc>
          <w:tcPr>
            <w:tcW w:w="843" w:type="dxa"/>
          </w:tcPr>
          <w:p w14:paraId="76FA30C8" w14:textId="77777777" w:rsidR="009A476D" w:rsidRDefault="009A476D" w:rsidP="00496E56"/>
        </w:tc>
        <w:tc>
          <w:tcPr>
            <w:tcW w:w="4070" w:type="dxa"/>
          </w:tcPr>
          <w:p w14:paraId="772E4EC8" w14:textId="77777777" w:rsidR="009A476D" w:rsidRDefault="009A476D" w:rsidP="00496E56">
            <w:r>
              <w:t xml:space="preserve">Tilbud til kunden om </w:t>
            </w:r>
            <w:r w:rsidR="00947CFE">
              <w:t>nettavtale og anleggsbidrag (maks.</w:t>
            </w:r>
            <w:r>
              <w:t xml:space="preserve"> 15 % avvik)</w:t>
            </w:r>
          </w:p>
        </w:tc>
        <w:tc>
          <w:tcPr>
            <w:tcW w:w="1763" w:type="dxa"/>
          </w:tcPr>
          <w:p w14:paraId="46913EAD" w14:textId="77777777" w:rsidR="009A476D" w:rsidRDefault="009A476D" w:rsidP="00496E56"/>
        </w:tc>
        <w:tc>
          <w:tcPr>
            <w:tcW w:w="2101" w:type="dxa"/>
          </w:tcPr>
          <w:p w14:paraId="4D1E3B9A" w14:textId="77777777" w:rsidR="009A476D" w:rsidRDefault="009A476D" w:rsidP="00496E56"/>
        </w:tc>
      </w:tr>
      <w:tr w:rsidR="009A476D" w14:paraId="4B0C6237" w14:textId="77777777" w:rsidTr="00496E56">
        <w:tc>
          <w:tcPr>
            <w:tcW w:w="843" w:type="dxa"/>
          </w:tcPr>
          <w:p w14:paraId="31D663FE" w14:textId="77777777" w:rsidR="009A476D" w:rsidRDefault="009A476D" w:rsidP="00496E56"/>
        </w:tc>
        <w:tc>
          <w:tcPr>
            <w:tcW w:w="4070" w:type="dxa"/>
          </w:tcPr>
          <w:p w14:paraId="08C6CCD0" w14:textId="77777777" w:rsidR="009A476D" w:rsidRDefault="009A476D" w:rsidP="009A476D">
            <w:pPr>
              <w:jc w:val="left"/>
            </w:pPr>
            <w:r>
              <w:t xml:space="preserve">Signert nettilknytningsavtale og avtale om anleggsbidrag </w:t>
            </w:r>
            <w:r w:rsidR="00947CFE">
              <w:t>(maks.</w:t>
            </w:r>
            <w:r>
              <w:t xml:space="preserve"> 15 % avvik)</w:t>
            </w:r>
          </w:p>
        </w:tc>
        <w:tc>
          <w:tcPr>
            <w:tcW w:w="1763" w:type="dxa"/>
          </w:tcPr>
          <w:p w14:paraId="4DABEA41" w14:textId="77777777" w:rsidR="009A476D" w:rsidRDefault="009A476D" w:rsidP="00496E56"/>
        </w:tc>
        <w:tc>
          <w:tcPr>
            <w:tcW w:w="2101" w:type="dxa"/>
          </w:tcPr>
          <w:p w14:paraId="57469D46" w14:textId="77777777" w:rsidR="009A476D" w:rsidRDefault="009A476D" w:rsidP="00496E56"/>
        </w:tc>
      </w:tr>
      <w:tr w:rsidR="00172348" w14:paraId="3CCC8C74" w14:textId="77777777" w:rsidTr="00496E56">
        <w:tc>
          <w:tcPr>
            <w:tcW w:w="843" w:type="dxa"/>
          </w:tcPr>
          <w:p w14:paraId="3520C560" w14:textId="77777777" w:rsidR="00172348" w:rsidRDefault="00172348" w:rsidP="00496E56"/>
        </w:tc>
        <w:tc>
          <w:tcPr>
            <w:tcW w:w="4070" w:type="dxa"/>
          </w:tcPr>
          <w:p w14:paraId="4540D535" w14:textId="77777777" w:rsidR="00172348" w:rsidRDefault="00172348" w:rsidP="00172348">
            <w:pPr>
              <w:jc w:val="left"/>
            </w:pPr>
            <w:r>
              <w:t>Informasjon til kunden om eventuelle endringer i estimert anleggsbidrag underveis</w:t>
            </w:r>
            <w:r w:rsidR="00947CFE">
              <w:t xml:space="preserve"> som skyldes forhold på kundens side</w:t>
            </w:r>
          </w:p>
        </w:tc>
        <w:tc>
          <w:tcPr>
            <w:tcW w:w="1763" w:type="dxa"/>
          </w:tcPr>
          <w:p w14:paraId="63402A38" w14:textId="77777777" w:rsidR="00172348" w:rsidRDefault="00172348" w:rsidP="00496E56"/>
        </w:tc>
        <w:tc>
          <w:tcPr>
            <w:tcW w:w="2101" w:type="dxa"/>
          </w:tcPr>
          <w:p w14:paraId="2FA089A0" w14:textId="77777777" w:rsidR="00172348" w:rsidRDefault="00172348" w:rsidP="00496E56"/>
        </w:tc>
      </w:tr>
      <w:tr w:rsidR="009A476D" w14:paraId="5B47504C" w14:textId="77777777" w:rsidTr="00496E56">
        <w:tc>
          <w:tcPr>
            <w:tcW w:w="843" w:type="dxa"/>
          </w:tcPr>
          <w:p w14:paraId="0E350301" w14:textId="77777777" w:rsidR="009A476D" w:rsidRDefault="009A476D" w:rsidP="00496E56"/>
        </w:tc>
        <w:tc>
          <w:tcPr>
            <w:tcW w:w="4070" w:type="dxa"/>
          </w:tcPr>
          <w:p w14:paraId="22C0EE12" w14:textId="77777777" w:rsidR="009A476D" w:rsidRDefault="00172348" w:rsidP="00496E56">
            <w:r>
              <w:t>Utbygging av nettanlegg</w:t>
            </w:r>
          </w:p>
        </w:tc>
        <w:tc>
          <w:tcPr>
            <w:tcW w:w="1763" w:type="dxa"/>
          </w:tcPr>
          <w:p w14:paraId="5E79DE90" w14:textId="77777777" w:rsidR="009A476D" w:rsidRDefault="009A476D" w:rsidP="00496E56"/>
        </w:tc>
        <w:tc>
          <w:tcPr>
            <w:tcW w:w="2101" w:type="dxa"/>
          </w:tcPr>
          <w:p w14:paraId="045C12BB" w14:textId="77777777" w:rsidR="009A476D" w:rsidRDefault="009A476D" w:rsidP="00496E56"/>
        </w:tc>
      </w:tr>
      <w:tr w:rsidR="00172348" w14:paraId="52E96D32" w14:textId="77777777" w:rsidTr="00496E56">
        <w:tc>
          <w:tcPr>
            <w:tcW w:w="843" w:type="dxa"/>
          </w:tcPr>
          <w:p w14:paraId="59E04E92" w14:textId="77777777" w:rsidR="00172348" w:rsidRDefault="00172348" w:rsidP="00496E56"/>
        </w:tc>
        <w:tc>
          <w:tcPr>
            <w:tcW w:w="4070" w:type="dxa"/>
          </w:tcPr>
          <w:p w14:paraId="0D332483" w14:textId="77777777" w:rsidR="00172348" w:rsidRDefault="00172348" w:rsidP="00496E56">
            <w:r>
              <w:t>Etterberegning av anleggsbidrag</w:t>
            </w:r>
          </w:p>
        </w:tc>
        <w:tc>
          <w:tcPr>
            <w:tcW w:w="1763" w:type="dxa"/>
          </w:tcPr>
          <w:p w14:paraId="7E0C7786" w14:textId="77777777" w:rsidR="00172348" w:rsidRDefault="00172348" w:rsidP="00496E56"/>
        </w:tc>
        <w:tc>
          <w:tcPr>
            <w:tcW w:w="2101" w:type="dxa"/>
          </w:tcPr>
          <w:p w14:paraId="3F5249E3" w14:textId="77777777" w:rsidR="00172348" w:rsidRDefault="00172348" w:rsidP="00496E56"/>
        </w:tc>
      </w:tr>
    </w:tbl>
    <w:p w14:paraId="600EE7EF" w14:textId="77777777" w:rsidR="00AF207C" w:rsidRDefault="00AF207C" w:rsidP="00752454"/>
    <w:p w14:paraId="36E4B4AF" w14:textId="77777777" w:rsidR="00AF207C" w:rsidRPr="00752454" w:rsidRDefault="00AF207C" w:rsidP="00752454"/>
    <w:sectPr w:rsidR="00AF207C" w:rsidRPr="00752454" w:rsidSect="00D4219C">
      <w:footerReference w:type="default" r:id="rId16"/>
      <w:pgSz w:w="11906" w:h="16838" w:code="9"/>
      <w:pgMar w:top="1418" w:right="1418" w:bottom="1701" w:left="1701"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EA907" w14:textId="77777777" w:rsidR="00012C9F" w:rsidRDefault="00012C9F">
      <w:r>
        <w:separator/>
      </w:r>
    </w:p>
  </w:endnote>
  <w:endnote w:type="continuationSeparator" w:id="0">
    <w:p w14:paraId="13B72701" w14:textId="77777777" w:rsidR="00012C9F" w:rsidRDefault="00012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4024"/>
      <w:docPartObj>
        <w:docPartGallery w:val="Page Numbers (Bottom of Page)"/>
        <w:docPartUnique/>
      </w:docPartObj>
    </w:sdtPr>
    <w:sdtEndPr/>
    <w:sdtContent>
      <w:p w14:paraId="23501626" w14:textId="77777777" w:rsidR="00012C9F" w:rsidRDefault="00012C9F">
        <w:pPr>
          <w:pStyle w:val="Bunntekst"/>
          <w:jc w:val="center"/>
        </w:pPr>
        <w:r>
          <mc:AlternateContent>
            <mc:Choice Requires="wps">
              <w:drawing>
                <wp:inline distT="0" distB="0" distL="0" distR="0" wp14:anchorId="49413198" wp14:editId="6518734D">
                  <wp:extent cx="5943600" cy="45085"/>
                  <wp:effectExtent l="9525" t="9525" r="0"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7022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BE8F2D5"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CKk0AIAAOMFAAAOAAAAZHJzL2Uyb0RvYy54bWysVMFu2zAMvQ/YPwi6p7YDu4mNOkXbLNuA&#10;bCvQbXdFlmNhsuRJSpy22L+PlFM33S7DUB9kiRLJR/KRF5eHVpG9sE4aXdLkLKZEaG4qqbcl/fZ1&#10;NZlT4jzTFVNGi5LeC0cvF2/fXPRdIaamMaoSloAR7Yq+K2njfVdEkeONaJk7M53QcFkb2zIPR7uN&#10;Kst6sN6qaBrH51FvbNVZw4VzIF0Ol3QR7Ne14P5LXTvhiSopYPNhtWHd4BotLlixtaxrJD/CYP+B&#10;omVSg9PR1JJ5RnZW/mWqldwaZ2p/xk0bmbqWXIQYIJok/iOau4Z1IsQCyXHdmCb3emb55/2tJbKC&#10;2lGiWQslutp5EzwTEFXCcUjXWm4bTxpj5YPRninMW9+5AtTvuluLkbtubfgPR7S5aZjeiitrTd8I&#10;VgHaBN9HLxTw4ECVbPpPpgK3DNyGFB5q25Jaye47KqJpSBM5hJrdjzUTB084CLNsFk+nUFoOd2kW&#10;z7PgixVoBpU76/x7YVqCm5LWyvQA0Pql4BJZGzyw/dp5xPj8Pugy71dSqaOu8h+MfQgK9fZG2RA2&#10;MlXAgewZcMwfBshq10JYgyyJ8RuoBnIg5CAPIvAYyI4mgv/R8mZ0Ybeb0cEqfMcYj08Q9REpQlIa&#10;V20Q+RDTIIGUQZR4h8kL7HzMk2kaX0/zyep8PpukqzSb5LN4PomT/Do/j9M8Xa5+YcRJWjSyqoRe&#10;Sy2eOiVJ/42Jx54dOB56hfQlzbNpFpLpjJIVokVsYzZeK6EvrLfSw7xRsi3p/KQsyNN3uoJsscIz&#10;qYZ99DLqUB5I3dM/JDOwGok8NMTGVPdAamuAakBKmIywgb55oKSHKVNS93PHrKBEfdTQGHmSpjiW&#10;wiHNZkhke3qzOb1hmoMpIBklw/bGD6Ns11ls0Kd+0QZ7uJaB0dhoAyrAjQeYJCGC49TDUXV6Dq+e&#10;Z/PiNwAAAP//AwBQSwMEFAAGAAgAAAAhAF++pOPZAAAAAwEAAA8AAABkcnMvZG93bnJldi54bWxM&#10;j0FLw0AQhe+C/2GZgje7ScVaYzalCgUPBWnrD9hmp0no7mzITtv47x296OXB4w3vfVMux+DVBYfU&#10;RTKQTzNQSHV0HTUGPvfr+wWoxJac9ZHQwBcmWFa3N6UtXLzSFi87bpSUUCqsgZa5L7ROdYvBpmns&#10;kSQ7xiFYFjs02g32KuXB61mWzXWwHclCa3t8a7E+7c7BgNuwTvvF68eMV+9p3W7yY3j0xtxNxtUL&#10;KMaR/47hB1/QoRKmQzyTS8obkEf4VyV7fpiLPRh4ykFXpf7PXn0DAAD//wMAUEsBAi0AFAAGAAgA&#10;AAAhALaDOJL+AAAA4QEAABMAAAAAAAAAAAAAAAAAAAAAAFtDb250ZW50X1R5cGVzXS54bWxQSwEC&#10;LQAUAAYACAAAACEAOP0h/9YAAACUAQAACwAAAAAAAAAAAAAAAAAvAQAAX3JlbHMvLnJlbHNQSwEC&#10;LQAUAAYACAAAACEATYQipNACAADjBQAADgAAAAAAAAAAAAAAAAAuAgAAZHJzL2Uyb0RvYy54bWxQ&#10;SwECLQAUAAYACAAAACEAX76k49kAAAADAQAADwAAAAAAAAAAAAAAAAAqBQAAZHJzL2Rvd25yZXYu&#10;eG1sUEsFBgAAAAAEAAQA8wAAADAGAAAAAA==&#10;" fillcolor="black [3213]" stroked="f" strokecolor="black [3213]">
                  <v:fill r:id="rId1" o:title="" type="pattern"/>
                  <w10:anchorlock/>
                </v:shape>
              </w:pict>
            </mc:Fallback>
          </mc:AlternateContent>
        </w:r>
      </w:p>
      <w:p w14:paraId="526E7C4E" w14:textId="0F1D5942" w:rsidR="00012C9F" w:rsidRDefault="00012C9F">
        <w:pPr>
          <w:pStyle w:val="Bunntekst"/>
          <w:jc w:val="center"/>
        </w:pPr>
        <w:r>
          <w:fldChar w:fldCharType="begin"/>
        </w:r>
        <w:r>
          <w:instrText xml:space="preserve"> PAGE    \* MERGEFORMAT </w:instrText>
        </w:r>
        <w:r>
          <w:fldChar w:fldCharType="separate"/>
        </w:r>
        <w:r w:rsidR="00C95F53">
          <w:t>8</w:t>
        </w:r>
        <w:r>
          <w:fldChar w:fldCharType="end"/>
        </w:r>
      </w:p>
    </w:sdtContent>
  </w:sdt>
  <w:p w14:paraId="73A3A7A1" w14:textId="77777777" w:rsidR="00012C9F" w:rsidRDefault="00012C9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CD600" w14:textId="77777777" w:rsidR="00012C9F" w:rsidRDefault="00012C9F">
      <w:r>
        <w:separator/>
      </w:r>
    </w:p>
  </w:footnote>
  <w:footnote w:type="continuationSeparator" w:id="0">
    <w:p w14:paraId="1ED0378C" w14:textId="77777777" w:rsidR="00012C9F" w:rsidRDefault="00012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B5C28"/>
    <w:multiLevelType w:val="hybridMultilevel"/>
    <w:tmpl w:val="2720737A"/>
    <w:lvl w:ilvl="0" w:tplc="04140005">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2FB744E6"/>
    <w:multiLevelType w:val="hybridMultilevel"/>
    <w:tmpl w:val="DB34D9E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E107695"/>
    <w:multiLevelType w:val="hybridMultilevel"/>
    <w:tmpl w:val="EB86362C"/>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2616A77"/>
    <w:multiLevelType w:val="hybridMultilevel"/>
    <w:tmpl w:val="54CEBED6"/>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4E91851"/>
    <w:multiLevelType w:val="hybridMultilevel"/>
    <w:tmpl w:val="00227198"/>
    <w:lvl w:ilvl="0" w:tplc="6F4AE140">
      <w:start w:val="911"/>
      <w:numFmt w:val="bullet"/>
      <w:lvlText w:val="-"/>
      <w:lvlJc w:val="left"/>
      <w:pPr>
        <w:ind w:left="720" w:hanging="360"/>
      </w:pPr>
      <w:rPr>
        <w:rFonts w:ascii="Times New Roman" w:eastAsia="Times New Roman" w:hAnsi="Times New Roman" w:cs="Times New Roman" w:hint="default"/>
      </w:rPr>
    </w:lvl>
    <w:lvl w:ilvl="1" w:tplc="EFE01D32">
      <w:start w:val="1"/>
      <w:numFmt w:val="bullet"/>
      <w:lvlText w:val="o"/>
      <w:lvlJc w:val="left"/>
      <w:pPr>
        <w:ind w:left="1440" w:hanging="360"/>
      </w:pPr>
      <w:rPr>
        <w:rFonts w:ascii="Courier New" w:hAnsi="Courier New" w:cs="Courier New" w:hint="default"/>
      </w:rPr>
    </w:lvl>
    <w:lvl w:ilvl="2" w:tplc="7F80C2A2" w:tentative="1">
      <w:start w:val="1"/>
      <w:numFmt w:val="bullet"/>
      <w:lvlText w:val=""/>
      <w:lvlJc w:val="left"/>
      <w:pPr>
        <w:ind w:left="2160" w:hanging="360"/>
      </w:pPr>
      <w:rPr>
        <w:rFonts w:ascii="Wingdings" w:hAnsi="Wingdings" w:hint="default"/>
      </w:rPr>
    </w:lvl>
    <w:lvl w:ilvl="3" w:tplc="3410B8E0" w:tentative="1">
      <w:start w:val="1"/>
      <w:numFmt w:val="bullet"/>
      <w:lvlText w:val=""/>
      <w:lvlJc w:val="left"/>
      <w:pPr>
        <w:ind w:left="2880" w:hanging="360"/>
      </w:pPr>
      <w:rPr>
        <w:rFonts w:ascii="Symbol" w:hAnsi="Symbol" w:hint="default"/>
      </w:rPr>
    </w:lvl>
    <w:lvl w:ilvl="4" w:tplc="E06082C2" w:tentative="1">
      <w:start w:val="1"/>
      <w:numFmt w:val="bullet"/>
      <w:lvlText w:val="o"/>
      <w:lvlJc w:val="left"/>
      <w:pPr>
        <w:ind w:left="3600" w:hanging="360"/>
      </w:pPr>
      <w:rPr>
        <w:rFonts w:ascii="Courier New" w:hAnsi="Courier New" w:cs="Courier New" w:hint="default"/>
      </w:rPr>
    </w:lvl>
    <w:lvl w:ilvl="5" w:tplc="B5FE74F4" w:tentative="1">
      <w:start w:val="1"/>
      <w:numFmt w:val="bullet"/>
      <w:lvlText w:val=""/>
      <w:lvlJc w:val="left"/>
      <w:pPr>
        <w:ind w:left="4320" w:hanging="360"/>
      </w:pPr>
      <w:rPr>
        <w:rFonts w:ascii="Wingdings" w:hAnsi="Wingdings" w:hint="default"/>
      </w:rPr>
    </w:lvl>
    <w:lvl w:ilvl="6" w:tplc="2DB00F62" w:tentative="1">
      <w:start w:val="1"/>
      <w:numFmt w:val="bullet"/>
      <w:lvlText w:val=""/>
      <w:lvlJc w:val="left"/>
      <w:pPr>
        <w:ind w:left="5040" w:hanging="360"/>
      </w:pPr>
      <w:rPr>
        <w:rFonts w:ascii="Symbol" w:hAnsi="Symbol" w:hint="default"/>
      </w:rPr>
    </w:lvl>
    <w:lvl w:ilvl="7" w:tplc="5EF2D7C4" w:tentative="1">
      <w:start w:val="1"/>
      <w:numFmt w:val="bullet"/>
      <w:lvlText w:val="o"/>
      <w:lvlJc w:val="left"/>
      <w:pPr>
        <w:ind w:left="5760" w:hanging="360"/>
      </w:pPr>
      <w:rPr>
        <w:rFonts w:ascii="Courier New" w:hAnsi="Courier New" w:cs="Courier New" w:hint="default"/>
      </w:rPr>
    </w:lvl>
    <w:lvl w:ilvl="8" w:tplc="1326E6D0" w:tentative="1">
      <w:start w:val="1"/>
      <w:numFmt w:val="bullet"/>
      <w:lvlText w:val=""/>
      <w:lvlJc w:val="left"/>
      <w:pPr>
        <w:ind w:left="6480" w:hanging="360"/>
      </w:pPr>
      <w:rPr>
        <w:rFonts w:ascii="Wingdings" w:hAnsi="Wingdings" w:hint="default"/>
      </w:rPr>
    </w:lvl>
  </w:abstractNum>
  <w:abstractNum w:abstractNumId="5" w15:restartNumberingAfterBreak="0">
    <w:nsid w:val="6D257A8B"/>
    <w:multiLevelType w:val="multilevel"/>
    <w:tmpl w:val="F3D26D3A"/>
    <w:lvl w:ilvl="0">
      <w:start w:val="1"/>
      <w:numFmt w:val="decimal"/>
      <w:pStyle w:val="Overskrift1"/>
      <w:lvlText w:val="%1"/>
      <w:lvlJc w:val="left"/>
      <w:pPr>
        <w:tabs>
          <w:tab w:val="num" w:pos="851"/>
        </w:tabs>
        <w:ind w:left="851" w:hanging="851"/>
      </w:pPr>
      <w:rPr>
        <w:rFonts w:ascii="Times New Roman" w:hAnsi="Times New Roman" w:hint="default"/>
        <w:b/>
        <w:i w:val="0"/>
        <w:sz w:val="24"/>
        <w:szCs w:val="24"/>
      </w:rPr>
    </w:lvl>
    <w:lvl w:ilvl="1">
      <w:start w:val="1"/>
      <w:numFmt w:val="decimal"/>
      <w:pStyle w:val="Overskrift2"/>
      <w:lvlText w:val="%1.%2"/>
      <w:lvlJc w:val="left"/>
      <w:pPr>
        <w:tabs>
          <w:tab w:val="num" w:pos="851"/>
        </w:tabs>
        <w:ind w:left="851" w:hanging="851"/>
      </w:pPr>
      <w:rPr>
        <w:rFonts w:ascii="Times New Roman" w:hAnsi="Times New Roman" w:hint="default"/>
        <w:b/>
        <w:i w:val="0"/>
        <w:sz w:val="24"/>
        <w:szCs w:val="24"/>
      </w:rPr>
    </w:lvl>
    <w:lvl w:ilvl="2">
      <w:start w:val="1"/>
      <w:numFmt w:val="decimal"/>
      <w:pStyle w:val="Overskrift3"/>
      <w:lvlText w:val="%1.%2.%3"/>
      <w:lvlJc w:val="left"/>
      <w:pPr>
        <w:tabs>
          <w:tab w:val="num" w:pos="851"/>
        </w:tabs>
        <w:ind w:left="851" w:hanging="851"/>
      </w:pPr>
      <w:rPr>
        <w:rFonts w:hint="default"/>
      </w:rPr>
    </w:lvl>
    <w:lvl w:ilvl="3">
      <w:start w:val="1"/>
      <w:numFmt w:val="lowerLetter"/>
      <w:pStyle w:val="Overskrift4"/>
      <w:lvlText w:val="(%4)"/>
      <w:lvlJc w:val="left"/>
      <w:pPr>
        <w:tabs>
          <w:tab w:val="num" w:pos="851"/>
        </w:tabs>
        <w:ind w:left="851" w:hanging="851"/>
      </w:pPr>
      <w:rPr>
        <w:rFonts w:hint="default"/>
      </w:rPr>
    </w:lvl>
    <w:lvl w:ilvl="4">
      <w:start w:val="1"/>
      <w:numFmt w:val="lowerRoman"/>
      <w:pStyle w:val="Overskrift5"/>
      <w:lvlText w:val="(%5)"/>
      <w:lvlJc w:val="left"/>
      <w:pPr>
        <w:tabs>
          <w:tab w:val="num" w:pos="851"/>
        </w:tabs>
        <w:ind w:left="1701" w:hanging="85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Overskrift6"/>
      <w:lvlText w:val=""/>
      <w:lvlJc w:val="left"/>
      <w:pPr>
        <w:tabs>
          <w:tab w:val="num" w:pos="851"/>
        </w:tabs>
        <w:ind w:left="1418" w:hanging="567"/>
      </w:pPr>
      <w:rPr>
        <w:rFonts w:ascii="Symbol" w:hAnsi="Symbol" w:hint="default"/>
        <w:color w:val="auto"/>
      </w:rPr>
    </w:lvl>
    <w:lvl w:ilvl="6">
      <w:start w:val="1"/>
      <w:numFmt w:val="none"/>
      <w:pStyle w:val="Overskrift7"/>
      <w:lvlText w:val=""/>
      <w:lvlJc w:val="left"/>
      <w:pPr>
        <w:tabs>
          <w:tab w:val="num" w:pos="851"/>
        </w:tabs>
        <w:ind w:left="851" w:firstLine="0"/>
      </w:pPr>
      <w:rPr>
        <w:rFonts w:hint="default"/>
      </w:rPr>
    </w:lvl>
    <w:lvl w:ilvl="7">
      <w:start w:val="1"/>
      <w:numFmt w:val="decimal"/>
      <w:lvlRestart w:val="0"/>
      <w:pStyle w:val="Overskrift8"/>
      <w:suff w:val="space"/>
      <w:lvlText w:val="VEDLEGG %8"/>
      <w:lvlJc w:val="left"/>
      <w:pPr>
        <w:ind w:left="3155" w:hanging="3155"/>
      </w:pPr>
      <w:rPr>
        <w:rFonts w:hint="default"/>
      </w:rPr>
    </w:lvl>
    <w:lvl w:ilvl="8">
      <w:start w:val="1"/>
      <w:numFmt w:val="decimal"/>
      <w:lvlRestart w:val="0"/>
      <w:pStyle w:val="Overskrift9"/>
      <w:lvlText w:val="Bilag %9"/>
      <w:lvlJc w:val="left"/>
      <w:pPr>
        <w:tabs>
          <w:tab w:val="num" w:pos="3119"/>
        </w:tabs>
        <w:ind w:left="1418" w:hanging="1418"/>
      </w:pPr>
      <w:rPr>
        <w:rFonts w:hint="default"/>
      </w:rPr>
    </w:lvl>
  </w:abstractNum>
  <w:num w:numId="1" w16cid:durableId="1527866643">
    <w:abstractNumId w:val="5"/>
  </w:num>
  <w:num w:numId="2" w16cid:durableId="1977101517">
    <w:abstractNumId w:val="5"/>
  </w:num>
  <w:num w:numId="3" w16cid:durableId="1356152422">
    <w:abstractNumId w:val="5"/>
  </w:num>
  <w:num w:numId="4" w16cid:durableId="1843549150">
    <w:abstractNumId w:val="5"/>
  </w:num>
  <w:num w:numId="5" w16cid:durableId="2120024072">
    <w:abstractNumId w:val="5"/>
  </w:num>
  <w:num w:numId="6" w16cid:durableId="636379296">
    <w:abstractNumId w:val="5"/>
  </w:num>
  <w:num w:numId="7" w16cid:durableId="1805124336">
    <w:abstractNumId w:val="5"/>
  </w:num>
  <w:num w:numId="8" w16cid:durableId="679232864">
    <w:abstractNumId w:val="5"/>
  </w:num>
  <w:num w:numId="9" w16cid:durableId="438718741">
    <w:abstractNumId w:val="5"/>
  </w:num>
  <w:num w:numId="10" w16cid:durableId="1893539155">
    <w:abstractNumId w:val="5"/>
  </w:num>
  <w:num w:numId="11" w16cid:durableId="30620564">
    <w:abstractNumId w:val="5"/>
  </w:num>
  <w:num w:numId="12" w16cid:durableId="1980695052">
    <w:abstractNumId w:val="5"/>
  </w:num>
  <w:num w:numId="13" w16cid:durableId="1006130415">
    <w:abstractNumId w:val="5"/>
  </w:num>
  <w:num w:numId="14" w16cid:durableId="1708677172">
    <w:abstractNumId w:val="5"/>
  </w:num>
  <w:num w:numId="15" w16cid:durableId="1637487838">
    <w:abstractNumId w:val="5"/>
  </w:num>
  <w:num w:numId="16" w16cid:durableId="828178806">
    <w:abstractNumId w:val="5"/>
  </w:num>
  <w:num w:numId="17" w16cid:durableId="913707128">
    <w:abstractNumId w:val="5"/>
  </w:num>
  <w:num w:numId="18" w16cid:durableId="545020828">
    <w:abstractNumId w:val="5"/>
  </w:num>
  <w:num w:numId="19" w16cid:durableId="1100881177">
    <w:abstractNumId w:val="5"/>
  </w:num>
  <w:num w:numId="20" w16cid:durableId="221721532">
    <w:abstractNumId w:val="5"/>
  </w:num>
  <w:num w:numId="21" w16cid:durableId="2029333859">
    <w:abstractNumId w:val="5"/>
  </w:num>
  <w:num w:numId="22" w16cid:durableId="996492155">
    <w:abstractNumId w:val="5"/>
  </w:num>
  <w:num w:numId="23" w16cid:durableId="133955625">
    <w:abstractNumId w:val="5"/>
  </w:num>
  <w:num w:numId="24" w16cid:durableId="216354495">
    <w:abstractNumId w:val="5"/>
  </w:num>
  <w:num w:numId="25" w16cid:durableId="1953130176">
    <w:abstractNumId w:val="5"/>
  </w:num>
  <w:num w:numId="26" w16cid:durableId="530803843">
    <w:abstractNumId w:val="5"/>
  </w:num>
  <w:num w:numId="27" w16cid:durableId="329218868">
    <w:abstractNumId w:val="5"/>
  </w:num>
  <w:num w:numId="28" w16cid:durableId="318923490">
    <w:abstractNumId w:val="5"/>
  </w:num>
  <w:num w:numId="29" w16cid:durableId="63990074">
    <w:abstractNumId w:val="5"/>
  </w:num>
  <w:num w:numId="30" w16cid:durableId="2133396382">
    <w:abstractNumId w:val="3"/>
  </w:num>
  <w:num w:numId="31" w16cid:durableId="1209956466">
    <w:abstractNumId w:val="1"/>
  </w:num>
  <w:num w:numId="32" w16cid:durableId="341514561">
    <w:abstractNumId w:val="0"/>
  </w:num>
  <w:num w:numId="33" w16cid:durableId="454098986">
    <w:abstractNumId w:val="4"/>
  </w:num>
  <w:num w:numId="34" w16cid:durableId="7086536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679"/>
    <w:rsid w:val="00003FFC"/>
    <w:rsid w:val="00012C9F"/>
    <w:rsid w:val="00014654"/>
    <w:rsid w:val="00016698"/>
    <w:rsid w:val="00017D93"/>
    <w:rsid w:val="0002121D"/>
    <w:rsid w:val="0002125F"/>
    <w:rsid w:val="00026D62"/>
    <w:rsid w:val="000273DE"/>
    <w:rsid w:val="00037870"/>
    <w:rsid w:val="0004191E"/>
    <w:rsid w:val="000461D1"/>
    <w:rsid w:val="00051945"/>
    <w:rsid w:val="00062D95"/>
    <w:rsid w:val="000705C2"/>
    <w:rsid w:val="000746CD"/>
    <w:rsid w:val="00096212"/>
    <w:rsid w:val="000A1584"/>
    <w:rsid w:val="000A259A"/>
    <w:rsid w:val="000A6FCC"/>
    <w:rsid w:val="000A7944"/>
    <w:rsid w:val="000B246D"/>
    <w:rsid w:val="000B267E"/>
    <w:rsid w:val="000B4102"/>
    <w:rsid w:val="000C1C94"/>
    <w:rsid w:val="000C5550"/>
    <w:rsid w:val="000D1244"/>
    <w:rsid w:val="000E6585"/>
    <w:rsid w:val="000F5566"/>
    <w:rsid w:val="00122BA0"/>
    <w:rsid w:val="00124642"/>
    <w:rsid w:val="001347F4"/>
    <w:rsid w:val="00135264"/>
    <w:rsid w:val="00135C50"/>
    <w:rsid w:val="0014402F"/>
    <w:rsid w:val="00157C41"/>
    <w:rsid w:val="00163D4C"/>
    <w:rsid w:val="00172348"/>
    <w:rsid w:val="00174CC0"/>
    <w:rsid w:val="001769CB"/>
    <w:rsid w:val="00184D77"/>
    <w:rsid w:val="00192D47"/>
    <w:rsid w:val="00193B1F"/>
    <w:rsid w:val="001A4B6D"/>
    <w:rsid w:val="001A563F"/>
    <w:rsid w:val="001B2006"/>
    <w:rsid w:val="001B3887"/>
    <w:rsid w:val="001D348F"/>
    <w:rsid w:val="001E173B"/>
    <w:rsid w:val="001E19BF"/>
    <w:rsid w:val="001F044A"/>
    <w:rsid w:val="001F5193"/>
    <w:rsid w:val="00215F78"/>
    <w:rsid w:val="002312C0"/>
    <w:rsid w:val="00237779"/>
    <w:rsid w:val="002425E3"/>
    <w:rsid w:val="00256A56"/>
    <w:rsid w:val="0026212D"/>
    <w:rsid w:val="00262F7F"/>
    <w:rsid w:val="0027552E"/>
    <w:rsid w:val="002A5FD1"/>
    <w:rsid w:val="002C225E"/>
    <w:rsid w:val="002D2EAE"/>
    <w:rsid w:val="002D4244"/>
    <w:rsid w:val="002D6068"/>
    <w:rsid w:val="002D7B37"/>
    <w:rsid w:val="002E1A44"/>
    <w:rsid w:val="002F1165"/>
    <w:rsid w:val="0031662C"/>
    <w:rsid w:val="00320B81"/>
    <w:rsid w:val="00321E38"/>
    <w:rsid w:val="003239CD"/>
    <w:rsid w:val="003333A8"/>
    <w:rsid w:val="003377D7"/>
    <w:rsid w:val="003466A8"/>
    <w:rsid w:val="0037397A"/>
    <w:rsid w:val="00374B3B"/>
    <w:rsid w:val="00375F3E"/>
    <w:rsid w:val="00381756"/>
    <w:rsid w:val="003868E4"/>
    <w:rsid w:val="00387103"/>
    <w:rsid w:val="00397822"/>
    <w:rsid w:val="003A69DB"/>
    <w:rsid w:val="003B2274"/>
    <w:rsid w:val="003C3639"/>
    <w:rsid w:val="003C5943"/>
    <w:rsid w:val="003E544E"/>
    <w:rsid w:val="003F645A"/>
    <w:rsid w:val="00404DE3"/>
    <w:rsid w:val="00413762"/>
    <w:rsid w:val="004211A3"/>
    <w:rsid w:val="004229D1"/>
    <w:rsid w:val="00442679"/>
    <w:rsid w:val="00447A15"/>
    <w:rsid w:val="00491D96"/>
    <w:rsid w:val="00496E56"/>
    <w:rsid w:val="004B457F"/>
    <w:rsid w:val="004D0EAE"/>
    <w:rsid w:val="004D4AB0"/>
    <w:rsid w:val="004F0F47"/>
    <w:rsid w:val="004F5485"/>
    <w:rsid w:val="004F5E05"/>
    <w:rsid w:val="00505E12"/>
    <w:rsid w:val="0051059F"/>
    <w:rsid w:val="00511A38"/>
    <w:rsid w:val="005207D6"/>
    <w:rsid w:val="0055148F"/>
    <w:rsid w:val="00555CE9"/>
    <w:rsid w:val="005603F8"/>
    <w:rsid w:val="005605A1"/>
    <w:rsid w:val="0056327B"/>
    <w:rsid w:val="00563E6D"/>
    <w:rsid w:val="00571F8D"/>
    <w:rsid w:val="005768AB"/>
    <w:rsid w:val="00596A47"/>
    <w:rsid w:val="005A191F"/>
    <w:rsid w:val="005A23F6"/>
    <w:rsid w:val="005A4327"/>
    <w:rsid w:val="005A4E24"/>
    <w:rsid w:val="005B066F"/>
    <w:rsid w:val="005B7F1B"/>
    <w:rsid w:val="005C072D"/>
    <w:rsid w:val="005C32E3"/>
    <w:rsid w:val="005D1030"/>
    <w:rsid w:val="005D37D1"/>
    <w:rsid w:val="005D69A7"/>
    <w:rsid w:val="005D7703"/>
    <w:rsid w:val="005E5609"/>
    <w:rsid w:val="005F5C4B"/>
    <w:rsid w:val="0060128F"/>
    <w:rsid w:val="00613DC4"/>
    <w:rsid w:val="006346CC"/>
    <w:rsid w:val="006346FE"/>
    <w:rsid w:val="0063495C"/>
    <w:rsid w:val="0064089A"/>
    <w:rsid w:val="00642EB5"/>
    <w:rsid w:val="00643624"/>
    <w:rsid w:val="0065103C"/>
    <w:rsid w:val="00652C98"/>
    <w:rsid w:val="0065754E"/>
    <w:rsid w:val="00665F72"/>
    <w:rsid w:val="00673825"/>
    <w:rsid w:val="0068116E"/>
    <w:rsid w:val="00681C32"/>
    <w:rsid w:val="00681DBB"/>
    <w:rsid w:val="006A2A33"/>
    <w:rsid w:val="006A2B49"/>
    <w:rsid w:val="006A40D8"/>
    <w:rsid w:val="006B0F43"/>
    <w:rsid w:val="006B1946"/>
    <w:rsid w:val="006B2DD5"/>
    <w:rsid w:val="006B7E3E"/>
    <w:rsid w:val="006C2FE6"/>
    <w:rsid w:val="006C4854"/>
    <w:rsid w:val="006D31F2"/>
    <w:rsid w:val="006D423A"/>
    <w:rsid w:val="006D6768"/>
    <w:rsid w:val="006E0401"/>
    <w:rsid w:val="006E0BC3"/>
    <w:rsid w:val="006E3B3B"/>
    <w:rsid w:val="006F43C1"/>
    <w:rsid w:val="00700F6D"/>
    <w:rsid w:val="007079BA"/>
    <w:rsid w:val="007109B9"/>
    <w:rsid w:val="00711C87"/>
    <w:rsid w:val="00721435"/>
    <w:rsid w:val="00733EDB"/>
    <w:rsid w:val="00737C62"/>
    <w:rsid w:val="00746C39"/>
    <w:rsid w:val="00751C1A"/>
    <w:rsid w:val="00752454"/>
    <w:rsid w:val="00754853"/>
    <w:rsid w:val="00762621"/>
    <w:rsid w:val="00766F0E"/>
    <w:rsid w:val="0076746F"/>
    <w:rsid w:val="0077153C"/>
    <w:rsid w:val="007757DB"/>
    <w:rsid w:val="00775E94"/>
    <w:rsid w:val="007A0F4B"/>
    <w:rsid w:val="007A3650"/>
    <w:rsid w:val="007A4B0B"/>
    <w:rsid w:val="007A6F02"/>
    <w:rsid w:val="007C4CBA"/>
    <w:rsid w:val="007C5057"/>
    <w:rsid w:val="007C56E2"/>
    <w:rsid w:val="007D7F34"/>
    <w:rsid w:val="007E3054"/>
    <w:rsid w:val="007F0DCF"/>
    <w:rsid w:val="007F1774"/>
    <w:rsid w:val="007F613A"/>
    <w:rsid w:val="007F61BB"/>
    <w:rsid w:val="007F756F"/>
    <w:rsid w:val="007F79B6"/>
    <w:rsid w:val="008106D8"/>
    <w:rsid w:val="0081083A"/>
    <w:rsid w:val="00811B70"/>
    <w:rsid w:val="00820807"/>
    <w:rsid w:val="00820CE2"/>
    <w:rsid w:val="0083654C"/>
    <w:rsid w:val="00840110"/>
    <w:rsid w:val="0085065C"/>
    <w:rsid w:val="00851E3F"/>
    <w:rsid w:val="008526A2"/>
    <w:rsid w:val="0088023A"/>
    <w:rsid w:val="00884554"/>
    <w:rsid w:val="008A355D"/>
    <w:rsid w:val="008C43BD"/>
    <w:rsid w:val="008D66A1"/>
    <w:rsid w:val="008E0660"/>
    <w:rsid w:val="008E63FA"/>
    <w:rsid w:val="008E7E03"/>
    <w:rsid w:val="00902444"/>
    <w:rsid w:val="00903D15"/>
    <w:rsid w:val="00910332"/>
    <w:rsid w:val="00911527"/>
    <w:rsid w:val="00914045"/>
    <w:rsid w:val="0092045F"/>
    <w:rsid w:val="00924777"/>
    <w:rsid w:val="00937D59"/>
    <w:rsid w:val="00947CFE"/>
    <w:rsid w:val="00952ADE"/>
    <w:rsid w:val="0095692A"/>
    <w:rsid w:val="00964AE7"/>
    <w:rsid w:val="009674FD"/>
    <w:rsid w:val="009828D6"/>
    <w:rsid w:val="00994C8A"/>
    <w:rsid w:val="009972C8"/>
    <w:rsid w:val="00997591"/>
    <w:rsid w:val="009A3800"/>
    <w:rsid w:val="009A476D"/>
    <w:rsid w:val="009B4868"/>
    <w:rsid w:val="009C38AD"/>
    <w:rsid w:val="009C4D8A"/>
    <w:rsid w:val="009D207F"/>
    <w:rsid w:val="009D4A32"/>
    <w:rsid w:val="009E052D"/>
    <w:rsid w:val="009E2FF3"/>
    <w:rsid w:val="009E3C13"/>
    <w:rsid w:val="00A01CA2"/>
    <w:rsid w:val="00A1158F"/>
    <w:rsid w:val="00A13543"/>
    <w:rsid w:val="00A215F0"/>
    <w:rsid w:val="00A242C8"/>
    <w:rsid w:val="00A266C6"/>
    <w:rsid w:val="00A42243"/>
    <w:rsid w:val="00A42EB8"/>
    <w:rsid w:val="00A436C4"/>
    <w:rsid w:val="00A47DCD"/>
    <w:rsid w:val="00A508EB"/>
    <w:rsid w:val="00A5328E"/>
    <w:rsid w:val="00A579D5"/>
    <w:rsid w:val="00A60383"/>
    <w:rsid w:val="00A7602D"/>
    <w:rsid w:val="00A808D0"/>
    <w:rsid w:val="00A8436E"/>
    <w:rsid w:val="00AB0DF2"/>
    <w:rsid w:val="00AB528D"/>
    <w:rsid w:val="00AC56C4"/>
    <w:rsid w:val="00AD631A"/>
    <w:rsid w:val="00AE0A03"/>
    <w:rsid w:val="00AF207C"/>
    <w:rsid w:val="00AF5B4C"/>
    <w:rsid w:val="00AF663A"/>
    <w:rsid w:val="00B151C0"/>
    <w:rsid w:val="00B20B64"/>
    <w:rsid w:val="00B30E85"/>
    <w:rsid w:val="00B45D63"/>
    <w:rsid w:val="00B46C81"/>
    <w:rsid w:val="00B4715C"/>
    <w:rsid w:val="00B5782C"/>
    <w:rsid w:val="00B618F7"/>
    <w:rsid w:val="00B61A88"/>
    <w:rsid w:val="00B641B7"/>
    <w:rsid w:val="00B65C40"/>
    <w:rsid w:val="00B82E54"/>
    <w:rsid w:val="00B92EDE"/>
    <w:rsid w:val="00B937D6"/>
    <w:rsid w:val="00B95DF9"/>
    <w:rsid w:val="00BB2FE6"/>
    <w:rsid w:val="00BB67A8"/>
    <w:rsid w:val="00BC7D15"/>
    <w:rsid w:val="00BD1C72"/>
    <w:rsid w:val="00BD51C5"/>
    <w:rsid w:val="00BE2A99"/>
    <w:rsid w:val="00BF47EC"/>
    <w:rsid w:val="00BF668C"/>
    <w:rsid w:val="00C033BE"/>
    <w:rsid w:val="00C061D9"/>
    <w:rsid w:val="00C06EB7"/>
    <w:rsid w:val="00C113EB"/>
    <w:rsid w:val="00C15752"/>
    <w:rsid w:val="00C17E34"/>
    <w:rsid w:val="00C2292B"/>
    <w:rsid w:val="00C24708"/>
    <w:rsid w:val="00C262F2"/>
    <w:rsid w:val="00C443CE"/>
    <w:rsid w:val="00C51DC1"/>
    <w:rsid w:val="00C537DE"/>
    <w:rsid w:val="00C5614D"/>
    <w:rsid w:val="00C60D78"/>
    <w:rsid w:val="00C704AF"/>
    <w:rsid w:val="00C73DE8"/>
    <w:rsid w:val="00C77F6F"/>
    <w:rsid w:val="00C90ED7"/>
    <w:rsid w:val="00C91BD3"/>
    <w:rsid w:val="00C95F53"/>
    <w:rsid w:val="00CA3B62"/>
    <w:rsid w:val="00CB6E59"/>
    <w:rsid w:val="00CC5047"/>
    <w:rsid w:val="00CC795C"/>
    <w:rsid w:val="00CD6AAF"/>
    <w:rsid w:val="00CE1F78"/>
    <w:rsid w:val="00CE72DA"/>
    <w:rsid w:val="00D239AA"/>
    <w:rsid w:val="00D23BD8"/>
    <w:rsid w:val="00D24CEA"/>
    <w:rsid w:val="00D25940"/>
    <w:rsid w:val="00D31CF4"/>
    <w:rsid w:val="00D350B6"/>
    <w:rsid w:val="00D37DA9"/>
    <w:rsid w:val="00D4061D"/>
    <w:rsid w:val="00D4219C"/>
    <w:rsid w:val="00D4728A"/>
    <w:rsid w:val="00D475E7"/>
    <w:rsid w:val="00D479CC"/>
    <w:rsid w:val="00D52DEA"/>
    <w:rsid w:val="00D56AF2"/>
    <w:rsid w:val="00D56EDE"/>
    <w:rsid w:val="00D64761"/>
    <w:rsid w:val="00D66A47"/>
    <w:rsid w:val="00DA2576"/>
    <w:rsid w:val="00DA778E"/>
    <w:rsid w:val="00DB1793"/>
    <w:rsid w:val="00DB6DE5"/>
    <w:rsid w:val="00DC1991"/>
    <w:rsid w:val="00DC34BA"/>
    <w:rsid w:val="00DD53DB"/>
    <w:rsid w:val="00DD70D5"/>
    <w:rsid w:val="00DD7472"/>
    <w:rsid w:val="00DD76B6"/>
    <w:rsid w:val="00DE0A6F"/>
    <w:rsid w:val="00E13DC4"/>
    <w:rsid w:val="00E16800"/>
    <w:rsid w:val="00E179BB"/>
    <w:rsid w:val="00E2244E"/>
    <w:rsid w:val="00E2407E"/>
    <w:rsid w:val="00E256C2"/>
    <w:rsid w:val="00E3220C"/>
    <w:rsid w:val="00E36019"/>
    <w:rsid w:val="00E376D2"/>
    <w:rsid w:val="00E427EB"/>
    <w:rsid w:val="00E70EA1"/>
    <w:rsid w:val="00E809F5"/>
    <w:rsid w:val="00E83049"/>
    <w:rsid w:val="00E840F2"/>
    <w:rsid w:val="00EA054D"/>
    <w:rsid w:val="00EA3640"/>
    <w:rsid w:val="00EB160C"/>
    <w:rsid w:val="00ED149B"/>
    <w:rsid w:val="00EE6989"/>
    <w:rsid w:val="00EF1EE1"/>
    <w:rsid w:val="00EF4976"/>
    <w:rsid w:val="00F0791B"/>
    <w:rsid w:val="00F10586"/>
    <w:rsid w:val="00F176C2"/>
    <w:rsid w:val="00F20AD6"/>
    <w:rsid w:val="00F259B0"/>
    <w:rsid w:val="00F410B3"/>
    <w:rsid w:val="00F4285A"/>
    <w:rsid w:val="00F540D6"/>
    <w:rsid w:val="00F5706C"/>
    <w:rsid w:val="00F72019"/>
    <w:rsid w:val="00F73BC7"/>
    <w:rsid w:val="00F77E4A"/>
    <w:rsid w:val="00F8069E"/>
    <w:rsid w:val="00F84DB0"/>
    <w:rsid w:val="00F9356D"/>
    <w:rsid w:val="00F97C3B"/>
    <w:rsid w:val="00FA2DBD"/>
    <w:rsid w:val="00FA427A"/>
    <w:rsid w:val="00FA5DCF"/>
    <w:rsid w:val="00FA74BB"/>
    <w:rsid w:val="00FB01F9"/>
    <w:rsid w:val="00FB0538"/>
    <w:rsid w:val="00FB1181"/>
    <w:rsid w:val="00FB471E"/>
    <w:rsid w:val="00FC5D2C"/>
    <w:rsid w:val="00FD407E"/>
    <w:rsid w:val="00FE045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911F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2679"/>
    <w:pPr>
      <w:jc w:val="both"/>
    </w:pPr>
    <w:rPr>
      <w:sz w:val="24"/>
      <w:szCs w:val="24"/>
    </w:rPr>
  </w:style>
  <w:style w:type="paragraph" w:styleId="Overskrift1">
    <w:name w:val="heading 1"/>
    <w:basedOn w:val="Normal"/>
    <w:qFormat/>
    <w:rsid w:val="00BD51C5"/>
    <w:pPr>
      <w:keepNext/>
      <w:numPr>
        <w:numId w:val="28"/>
      </w:numPr>
      <w:spacing w:before="240" w:after="240"/>
      <w:outlineLvl w:val="0"/>
    </w:pPr>
    <w:rPr>
      <w:rFonts w:cs="Arial"/>
      <w:b/>
      <w:bCs/>
      <w:caps/>
    </w:rPr>
  </w:style>
  <w:style w:type="paragraph" w:styleId="Overskrift2">
    <w:name w:val="heading 2"/>
    <w:basedOn w:val="Normal"/>
    <w:qFormat/>
    <w:rsid w:val="009972C8"/>
    <w:pPr>
      <w:keepNext/>
      <w:numPr>
        <w:ilvl w:val="1"/>
        <w:numId w:val="28"/>
      </w:numPr>
      <w:spacing w:before="120" w:after="120"/>
      <w:outlineLvl w:val="1"/>
    </w:pPr>
    <w:rPr>
      <w:rFonts w:cs="Arial"/>
      <w:b/>
      <w:bCs/>
      <w:iCs/>
      <w:smallCaps/>
    </w:rPr>
  </w:style>
  <w:style w:type="paragraph" w:styleId="Overskrift3">
    <w:name w:val="heading 3"/>
    <w:basedOn w:val="Normal"/>
    <w:qFormat/>
    <w:rsid w:val="00BD51C5"/>
    <w:pPr>
      <w:keepNext/>
      <w:numPr>
        <w:ilvl w:val="2"/>
        <w:numId w:val="28"/>
      </w:numPr>
      <w:spacing w:before="120" w:after="120"/>
      <w:outlineLvl w:val="2"/>
    </w:pPr>
    <w:rPr>
      <w:rFonts w:cs="Arial"/>
      <w:b/>
      <w:bCs/>
    </w:rPr>
  </w:style>
  <w:style w:type="paragraph" w:styleId="Overskrift4">
    <w:name w:val="heading 4"/>
    <w:basedOn w:val="Normal"/>
    <w:qFormat/>
    <w:rsid w:val="00BD51C5"/>
    <w:pPr>
      <w:keepNext/>
      <w:numPr>
        <w:ilvl w:val="3"/>
        <w:numId w:val="28"/>
      </w:numPr>
      <w:spacing w:before="120" w:after="120"/>
      <w:outlineLvl w:val="3"/>
    </w:pPr>
    <w:rPr>
      <w:bCs/>
      <w:szCs w:val="28"/>
    </w:rPr>
  </w:style>
  <w:style w:type="paragraph" w:styleId="Overskrift5">
    <w:name w:val="heading 5"/>
    <w:basedOn w:val="Normal"/>
    <w:qFormat/>
    <w:rsid w:val="00BD51C5"/>
    <w:pPr>
      <w:numPr>
        <w:ilvl w:val="4"/>
        <w:numId w:val="28"/>
      </w:numPr>
      <w:spacing w:before="120" w:after="120"/>
      <w:outlineLvl w:val="4"/>
    </w:pPr>
    <w:rPr>
      <w:bCs/>
      <w:iCs/>
      <w:szCs w:val="26"/>
    </w:rPr>
  </w:style>
  <w:style w:type="paragraph" w:styleId="Overskrift6">
    <w:name w:val="heading 6"/>
    <w:aliases w:val="Punktnummerering"/>
    <w:basedOn w:val="Normal"/>
    <w:qFormat/>
    <w:rsid w:val="00BD51C5"/>
    <w:pPr>
      <w:numPr>
        <w:ilvl w:val="5"/>
        <w:numId w:val="28"/>
      </w:numPr>
      <w:spacing w:before="120" w:after="120"/>
      <w:outlineLvl w:val="5"/>
    </w:pPr>
    <w:rPr>
      <w:bCs/>
    </w:rPr>
  </w:style>
  <w:style w:type="paragraph" w:styleId="Overskrift7">
    <w:name w:val="heading 7"/>
    <w:aliases w:val="Quote"/>
    <w:basedOn w:val="Normal"/>
    <w:qFormat/>
    <w:rsid w:val="00BD51C5"/>
    <w:pPr>
      <w:numPr>
        <w:ilvl w:val="6"/>
        <w:numId w:val="28"/>
      </w:numPr>
      <w:spacing w:before="120" w:after="120"/>
      <w:outlineLvl w:val="6"/>
    </w:pPr>
    <w:rPr>
      <w:i/>
    </w:rPr>
  </w:style>
  <w:style w:type="paragraph" w:styleId="Overskrift8">
    <w:name w:val="heading 8"/>
    <w:aliases w:val="Schedules"/>
    <w:basedOn w:val="Normal"/>
    <w:qFormat/>
    <w:rsid w:val="00E179BB"/>
    <w:pPr>
      <w:numPr>
        <w:ilvl w:val="7"/>
        <w:numId w:val="28"/>
      </w:numPr>
      <w:spacing w:before="240" w:after="240"/>
      <w:jc w:val="center"/>
      <w:outlineLvl w:val="7"/>
    </w:pPr>
    <w:rPr>
      <w:b/>
      <w:iCs/>
    </w:rPr>
  </w:style>
  <w:style w:type="paragraph" w:styleId="Overskrift9">
    <w:name w:val="heading 9"/>
    <w:aliases w:val="Bilag,Vedlegg"/>
    <w:basedOn w:val="Normal"/>
    <w:qFormat/>
    <w:rsid w:val="00BD51C5"/>
    <w:pPr>
      <w:numPr>
        <w:ilvl w:val="8"/>
        <w:numId w:val="28"/>
      </w:numPr>
      <w:tabs>
        <w:tab w:val="left" w:pos="1418"/>
      </w:tabs>
      <w:spacing w:before="240" w:after="60"/>
      <w:jc w:val="left"/>
      <w:outlineLvl w:val="8"/>
    </w:pPr>
    <w:rPr>
      <w:rFonts w:cs="Arial"/>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5C3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semiHidden/>
    <w:rsid w:val="00026D62"/>
    <w:pPr>
      <w:tabs>
        <w:tab w:val="center" w:pos="4536"/>
        <w:tab w:val="right" w:pos="9072"/>
      </w:tabs>
    </w:pPr>
    <w:rPr>
      <w:sz w:val="16"/>
    </w:rPr>
  </w:style>
  <w:style w:type="paragraph" w:styleId="Bunntekst">
    <w:name w:val="footer"/>
    <w:basedOn w:val="Normal"/>
    <w:link w:val="BunntekstTegn"/>
    <w:uiPriority w:val="99"/>
    <w:rsid w:val="00026D62"/>
    <w:pPr>
      <w:tabs>
        <w:tab w:val="center" w:pos="4536"/>
        <w:tab w:val="right" w:pos="9072"/>
      </w:tabs>
    </w:pPr>
    <w:rPr>
      <w:noProof/>
      <w:sz w:val="16"/>
    </w:rPr>
  </w:style>
  <w:style w:type="character" w:customStyle="1" w:styleId="BunntekstTegn">
    <w:name w:val="Bunntekst Tegn"/>
    <w:basedOn w:val="Standardskriftforavsnitt"/>
    <w:link w:val="Bunntekst"/>
    <w:uiPriority w:val="99"/>
    <w:rsid w:val="00026D62"/>
    <w:rPr>
      <w:noProof/>
      <w:sz w:val="16"/>
      <w:szCs w:val="24"/>
      <w:lang w:val="nb-NO" w:eastAsia="nb-NO" w:bidi="ar-SA"/>
    </w:rPr>
  </w:style>
  <w:style w:type="character" w:styleId="Sidetall">
    <w:name w:val="page number"/>
    <w:basedOn w:val="Standardskriftforavsnitt"/>
    <w:semiHidden/>
    <w:rsid w:val="00CE1F78"/>
  </w:style>
  <w:style w:type="paragraph" w:customStyle="1" w:styleId="Head">
    <w:name w:val="Head"/>
    <w:basedOn w:val="Normal"/>
    <w:autoRedefine/>
    <w:semiHidden/>
    <w:rsid w:val="00994C8A"/>
    <w:pPr>
      <w:outlineLvl w:val="0"/>
    </w:pPr>
    <w:rPr>
      <w:b/>
      <w:bCs/>
      <w:sz w:val="28"/>
    </w:rPr>
  </w:style>
  <w:style w:type="paragraph" w:styleId="Merknadstekst">
    <w:name w:val="annotation text"/>
    <w:basedOn w:val="Normal"/>
    <w:link w:val="MerknadstekstTegn"/>
    <w:uiPriority w:val="99"/>
    <w:rsid w:val="00135264"/>
    <w:rPr>
      <w:sz w:val="20"/>
      <w:szCs w:val="20"/>
    </w:rPr>
  </w:style>
  <w:style w:type="paragraph" w:styleId="INNH8">
    <w:name w:val="toc 8"/>
    <w:aliases w:val="Ved"/>
    <w:basedOn w:val="Normal"/>
    <w:semiHidden/>
    <w:rsid w:val="00BD51C5"/>
    <w:pPr>
      <w:ind w:left="1680"/>
      <w:jc w:val="left"/>
    </w:pPr>
    <w:rPr>
      <w:rFonts w:asciiTheme="minorHAnsi" w:hAnsiTheme="minorHAnsi" w:cstheme="minorHAnsi"/>
      <w:sz w:val="20"/>
      <w:szCs w:val="20"/>
    </w:rPr>
  </w:style>
  <w:style w:type="paragraph" w:styleId="INNH5">
    <w:name w:val="toc 5"/>
    <w:aliases w:val="O Bilag"/>
    <w:basedOn w:val="Normal"/>
    <w:semiHidden/>
    <w:rsid w:val="00BD51C5"/>
    <w:pPr>
      <w:ind w:left="960"/>
      <w:jc w:val="left"/>
    </w:pPr>
    <w:rPr>
      <w:rFonts w:asciiTheme="minorHAnsi" w:hAnsiTheme="minorHAnsi" w:cstheme="minorHAnsi"/>
      <w:sz w:val="20"/>
      <w:szCs w:val="20"/>
    </w:rPr>
  </w:style>
  <w:style w:type="paragraph" w:styleId="INNH1">
    <w:name w:val="toc 1"/>
    <w:aliases w:val="O1"/>
    <w:basedOn w:val="Normal"/>
    <w:uiPriority w:val="39"/>
    <w:rsid w:val="00BD51C5"/>
    <w:pPr>
      <w:spacing w:before="120"/>
      <w:jc w:val="left"/>
    </w:pPr>
    <w:rPr>
      <w:rFonts w:asciiTheme="minorHAnsi" w:hAnsiTheme="minorHAnsi" w:cstheme="minorHAnsi"/>
      <w:b/>
      <w:bCs/>
      <w:i/>
      <w:iCs/>
    </w:rPr>
  </w:style>
  <w:style w:type="paragraph" w:styleId="INNH2">
    <w:name w:val="toc 2"/>
    <w:aliases w:val="02"/>
    <w:basedOn w:val="Normal"/>
    <w:uiPriority w:val="39"/>
    <w:rsid w:val="00BD51C5"/>
    <w:pPr>
      <w:spacing w:before="120"/>
      <w:ind w:left="240"/>
      <w:jc w:val="left"/>
    </w:pPr>
    <w:rPr>
      <w:rFonts w:asciiTheme="minorHAnsi" w:hAnsiTheme="minorHAnsi" w:cstheme="minorHAnsi"/>
      <w:b/>
      <w:bCs/>
      <w:sz w:val="22"/>
      <w:szCs w:val="22"/>
    </w:rPr>
  </w:style>
  <w:style w:type="paragraph" w:styleId="INNH3">
    <w:name w:val="toc 3"/>
    <w:aliases w:val="03"/>
    <w:basedOn w:val="Normal"/>
    <w:semiHidden/>
    <w:rsid w:val="00BD51C5"/>
    <w:pPr>
      <w:ind w:left="480"/>
      <w:jc w:val="left"/>
    </w:pPr>
    <w:rPr>
      <w:rFonts w:asciiTheme="minorHAnsi" w:hAnsiTheme="minorHAnsi" w:cstheme="minorHAnsi"/>
      <w:sz w:val="20"/>
      <w:szCs w:val="20"/>
    </w:rPr>
  </w:style>
  <w:style w:type="paragraph" w:styleId="INNH4">
    <w:name w:val="toc 4"/>
    <w:aliases w:val="O Vedlegg"/>
    <w:basedOn w:val="Normal"/>
    <w:semiHidden/>
    <w:rsid w:val="00BD51C5"/>
    <w:pPr>
      <w:ind w:left="720"/>
      <w:jc w:val="left"/>
    </w:pPr>
    <w:rPr>
      <w:rFonts w:asciiTheme="minorHAnsi" w:hAnsiTheme="minorHAnsi" w:cstheme="minorHAnsi"/>
      <w:sz w:val="20"/>
      <w:szCs w:val="20"/>
    </w:rPr>
  </w:style>
  <w:style w:type="paragraph" w:styleId="INNH9">
    <w:name w:val="toc 9"/>
    <w:aliases w:val="Bi"/>
    <w:basedOn w:val="Normal"/>
    <w:semiHidden/>
    <w:rsid w:val="00BD51C5"/>
    <w:pPr>
      <w:ind w:left="1920"/>
      <w:jc w:val="left"/>
    </w:pPr>
    <w:rPr>
      <w:rFonts w:asciiTheme="minorHAnsi" w:hAnsiTheme="minorHAnsi" w:cstheme="minorHAnsi"/>
      <w:sz w:val="20"/>
      <w:szCs w:val="20"/>
    </w:rPr>
  </w:style>
  <w:style w:type="paragraph" w:styleId="INNH6">
    <w:name w:val="toc 6"/>
    <w:basedOn w:val="Normal"/>
    <w:next w:val="Normal"/>
    <w:autoRedefine/>
    <w:semiHidden/>
    <w:rsid w:val="00BD51C5"/>
    <w:pPr>
      <w:ind w:left="1200"/>
      <w:jc w:val="left"/>
    </w:pPr>
    <w:rPr>
      <w:rFonts w:asciiTheme="minorHAnsi" w:hAnsiTheme="minorHAnsi" w:cstheme="minorHAnsi"/>
      <w:sz w:val="20"/>
      <w:szCs w:val="20"/>
    </w:rPr>
  </w:style>
  <w:style w:type="paragraph" w:styleId="INNH7">
    <w:name w:val="toc 7"/>
    <w:basedOn w:val="Normal"/>
    <w:next w:val="Normal"/>
    <w:autoRedefine/>
    <w:semiHidden/>
    <w:rsid w:val="00BD51C5"/>
    <w:pPr>
      <w:ind w:left="1440"/>
      <w:jc w:val="left"/>
    </w:pPr>
    <w:rPr>
      <w:rFonts w:asciiTheme="minorHAnsi" w:hAnsiTheme="minorHAnsi" w:cstheme="minorHAnsi"/>
      <w:sz w:val="20"/>
      <w:szCs w:val="20"/>
    </w:rPr>
  </w:style>
  <w:style w:type="paragraph" w:customStyle="1" w:styleId="Adressat">
    <w:name w:val="Adressat"/>
    <w:rsid w:val="00D56EDE"/>
    <w:rPr>
      <w:rFonts w:cs="Arial"/>
      <w:bCs/>
      <w:sz w:val="24"/>
      <w:szCs w:val="24"/>
    </w:rPr>
  </w:style>
  <w:style w:type="character" w:styleId="Plassholdertekst">
    <w:name w:val="Placeholder Text"/>
    <w:basedOn w:val="Standardskriftforavsnitt"/>
    <w:uiPriority w:val="99"/>
    <w:semiHidden/>
    <w:rsid w:val="00D56EDE"/>
    <w:rPr>
      <w:color w:val="808080"/>
    </w:rPr>
  </w:style>
  <w:style w:type="paragraph" w:styleId="Bobletekst">
    <w:name w:val="Balloon Text"/>
    <w:basedOn w:val="Normal"/>
    <w:link w:val="BobletekstTegn"/>
    <w:rsid w:val="00D56EDE"/>
    <w:rPr>
      <w:rFonts w:ascii="Tahoma" w:hAnsi="Tahoma" w:cs="Tahoma"/>
      <w:sz w:val="16"/>
      <w:szCs w:val="16"/>
    </w:rPr>
  </w:style>
  <w:style w:type="character" w:customStyle="1" w:styleId="BobletekstTegn">
    <w:name w:val="Bobletekst Tegn"/>
    <w:basedOn w:val="Standardskriftforavsnitt"/>
    <w:link w:val="Bobletekst"/>
    <w:rsid w:val="00D56EDE"/>
    <w:rPr>
      <w:rFonts w:ascii="Tahoma" w:hAnsi="Tahoma" w:cs="Tahoma"/>
      <w:sz w:val="16"/>
      <w:szCs w:val="16"/>
    </w:rPr>
  </w:style>
  <w:style w:type="paragraph" w:customStyle="1" w:styleId="Small">
    <w:name w:val="Small"/>
    <w:basedOn w:val="Normal"/>
    <w:autoRedefine/>
    <w:semiHidden/>
    <w:rsid w:val="00D56EDE"/>
    <w:pPr>
      <w:framePr w:hSpace="141" w:wrap="around" w:vAnchor="text" w:hAnchor="text" w:y="1"/>
      <w:suppressOverlap/>
      <w:jc w:val="left"/>
    </w:pPr>
    <w:rPr>
      <w:sz w:val="20"/>
    </w:rPr>
  </w:style>
  <w:style w:type="paragraph" w:styleId="Tittel">
    <w:name w:val="Title"/>
    <w:basedOn w:val="Normal"/>
    <w:next w:val="Normal"/>
    <w:link w:val="TittelTegn"/>
    <w:uiPriority w:val="10"/>
    <w:qFormat/>
    <w:rsid w:val="00442679"/>
    <w:pPr>
      <w:spacing w:before="240" w:after="240"/>
      <w:jc w:val="center"/>
    </w:pPr>
    <w:rPr>
      <w:rFonts w:ascii="Arial" w:hAnsi="Arial" w:cs="Arial"/>
      <w:b/>
      <w:bCs/>
      <w:kern w:val="28"/>
      <w:sz w:val="48"/>
      <w:szCs w:val="40"/>
    </w:rPr>
  </w:style>
  <w:style w:type="character" w:customStyle="1" w:styleId="TittelTegn">
    <w:name w:val="Tittel Tegn"/>
    <w:basedOn w:val="Standardskriftforavsnitt"/>
    <w:link w:val="Tittel"/>
    <w:uiPriority w:val="10"/>
    <w:rsid w:val="00442679"/>
    <w:rPr>
      <w:rFonts w:ascii="Arial" w:hAnsi="Arial" w:cs="Arial"/>
      <w:b/>
      <w:bCs/>
      <w:kern w:val="28"/>
      <w:sz w:val="48"/>
      <w:szCs w:val="40"/>
    </w:rPr>
  </w:style>
  <w:style w:type="paragraph" w:styleId="Undertittel">
    <w:name w:val="Subtitle"/>
    <w:basedOn w:val="Normal"/>
    <w:next w:val="Normal"/>
    <w:link w:val="UndertittelTegn"/>
    <w:uiPriority w:val="11"/>
    <w:qFormat/>
    <w:rsid w:val="00442679"/>
    <w:pPr>
      <w:spacing w:after="60"/>
      <w:jc w:val="center"/>
    </w:pPr>
    <w:rPr>
      <w:rFonts w:ascii="Arial" w:hAnsi="Arial" w:cs="Arial"/>
      <w:sz w:val="32"/>
      <w:szCs w:val="28"/>
    </w:rPr>
  </w:style>
  <w:style w:type="character" w:customStyle="1" w:styleId="UndertittelTegn">
    <w:name w:val="Undertittel Tegn"/>
    <w:basedOn w:val="Standardskriftforavsnitt"/>
    <w:link w:val="Undertittel"/>
    <w:uiPriority w:val="11"/>
    <w:rsid w:val="00442679"/>
    <w:rPr>
      <w:rFonts w:ascii="Arial" w:hAnsi="Arial" w:cs="Arial"/>
      <w:sz w:val="32"/>
      <w:szCs w:val="28"/>
    </w:rPr>
  </w:style>
  <w:style w:type="character" w:customStyle="1" w:styleId="MerknadstekstTegn">
    <w:name w:val="Merknadstekst Tegn"/>
    <w:basedOn w:val="Standardskriftforavsnitt"/>
    <w:link w:val="Merknadstekst"/>
    <w:uiPriority w:val="99"/>
    <w:rsid w:val="001769CB"/>
  </w:style>
  <w:style w:type="character" w:styleId="Merknadsreferanse">
    <w:name w:val="annotation reference"/>
    <w:basedOn w:val="Standardskriftforavsnitt"/>
    <w:uiPriority w:val="99"/>
    <w:unhideWhenUsed/>
    <w:rsid w:val="001769CB"/>
    <w:rPr>
      <w:sz w:val="16"/>
      <w:szCs w:val="16"/>
    </w:rPr>
  </w:style>
  <w:style w:type="character" w:styleId="Hyperkobling">
    <w:name w:val="Hyperlink"/>
    <w:basedOn w:val="Standardskriftforavsnitt"/>
    <w:uiPriority w:val="99"/>
    <w:unhideWhenUsed/>
    <w:rsid w:val="007757DB"/>
    <w:rPr>
      <w:color w:val="0000FF" w:themeColor="hyperlink"/>
      <w:u w:val="single"/>
    </w:rPr>
  </w:style>
  <w:style w:type="character" w:styleId="Fulgthyperkobling">
    <w:name w:val="FollowedHyperlink"/>
    <w:basedOn w:val="Standardskriftforavsnitt"/>
    <w:rsid w:val="004D4AB0"/>
    <w:rPr>
      <w:color w:val="800080" w:themeColor="followedHyperlink"/>
      <w:u w:val="single"/>
    </w:rPr>
  </w:style>
  <w:style w:type="paragraph" w:styleId="Kommentaremne">
    <w:name w:val="annotation subject"/>
    <w:basedOn w:val="Merknadstekst"/>
    <w:next w:val="Merknadstekst"/>
    <w:link w:val="KommentaremneTegn"/>
    <w:rsid w:val="00902444"/>
    <w:rPr>
      <w:b/>
      <w:bCs/>
    </w:rPr>
  </w:style>
  <w:style w:type="character" w:customStyle="1" w:styleId="KommentaremneTegn">
    <w:name w:val="Kommentaremne Tegn"/>
    <w:basedOn w:val="MerknadstekstTegn"/>
    <w:link w:val="Kommentaremne"/>
    <w:rsid w:val="00902444"/>
    <w:rPr>
      <w:b/>
      <w:bCs/>
    </w:rPr>
  </w:style>
  <w:style w:type="paragraph" w:styleId="Listeavsnitt">
    <w:name w:val="List Paragraph"/>
    <w:basedOn w:val="Normal"/>
    <w:uiPriority w:val="34"/>
    <w:qFormat/>
    <w:rsid w:val="007A0F4B"/>
    <w:pPr>
      <w:ind w:left="720"/>
      <w:contextualSpacing/>
    </w:pPr>
  </w:style>
  <w:style w:type="paragraph" w:styleId="Bildetekst">
    <w:name w:val="caption"/>
    <w:basedOn w:val="Normal"/>
    <w:next w:val="Normal"/>
    <w:uiPriority w:val="35"/>
    <w:qFormat/>
    <w:rsid w:val="00AB0DF2"/>
    <w:pPr>
      <w:jc w:val="left"/>
    </w:pPr>
    <w:rPr>
      <w:rFonts w:asciiTheme="minorHAnsi" w:eastAsiaTheme="minorHAnsi" w:hAnsiTheme="minorHAnsi" w:cstheme="minorBidi"/>
      <w:iCs/>
      <w:color w:val="000000" w:themeColor="text1"/>
      <w:sz w:val="16"/>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960653">
      <w:bodyDiv w:val="1"/>
      <w:marLeft w:val="0"/>
      <w:marRight w:val="0"/>
      <w:marTop w:val="0"/>
      <w:marBottom w:val="0"/>
      <w:divBdr>
        <w:top w:val="none" w:sz="0" w:space="0" w:color="auto"/>
        <w:left w:val="none" w:sz="0" w:space="0" w:color="auto"/>
        <w:bottom w:val="none" w:sz="0" w:space="0" w:color="auto"/>
        <w:right w:val="none" w:sz="0" w:space="0" w:color="auto"/>
      </w:divBdr>
      <w:divsChild>
        <w:div w:id="688068787">
          <w:marLeft w:val="450"/>
          <w:marRight w:val="0"/>
          <w:marTop w:val="0"/>
          <w:marBottom w:val="0"/>
          <w:divBdr>
            <w:top w:val="none" w:sz="0" w:space="0" w:color="auto"/>
            <w:left w:val="none" w:sz="0" w:space="0" w:color="auto"/>
            <w:bottom w:val="none" w:sz="0" w:space="0" w:color="auto"/>
            <w:right w:val="none" w:sz="0" w:space="0" w:color="auto"/>
          </w:divBdr>
          <w:divsChild>
            <w:div w:id="1142114063">
              <w:marLeft w:val="0"/>
              <w:marRight w:val="0"/>
              <w:marTop w:val="0"/>
              <w:marBottom w:val="0"/>
              <w:divBdr>
                <w:top w:val="none" w:sz="0" w:space="0" w:color="auto"/>
                <w:left w:val="none" w:sz="0" w:space="0" w:color="auto"/>
                <w:bottom w:val="none" w:sz="0" w:space="0" w:color="auto"/>
                <w:right w:val="none" w:sz="0" w:space="0" w:color="auto"/>
              </w:divBdr>
              <w:divsChild>
                <w:div w:id="1866208496">
                  <w:marLeft w:val="0"/>
                  <w:marRight w:val="0"/>
                  <w:marTop w:val="0"/>
                  <w:marBottom w:val="0"/>
                  <w:divBdr>
                    <w:top w:val="none" w:sz="0" w:space="0" w:color="auto"/>
                    <w:left w:val="none" w:sz="0" w:space="0" w:color="auto"/>
                    <w:bottom w:val="none" w:sz="0" w:space="0" w:color="auto"/>
                    <w:right w:val="none" w:sz="0" w:space="0" w:color="auto"/>
                  </w:divBdr>
                  <w:divsChild>
                    <w:div w:id="2024016449">
                      <w:marLeft w:val="0"/>
                      <w:marRight w:val="0"/>
                      <w:marTop w:val="0"/>
                      <w:marBottom w:val="0"/>
                      <w:divBdr>
                        <w:top w:val="none" w:sz="0" w:space="0" w:color="auto"/>
                        <w:left w:val="none" w:sz="0" w:space="0" w:color="auto"/>
                        <w:bottom w:val="none" w:sz="0" w:space="0" w:color="auto"/>
                        <w:right w:val="none" w:sz="0" w:space="0" w:color="auto"/>
                      </w:divBdr>
                      <w:divsChild>
                        <w:div w:id="601497705">
                          <w:marLeft w:val="0"/>
                          <w:marRight w:val="0"/>
                          <w:marTop w:val="0"/>
                          <w:marBottom w:val="0"/>
                          <w:divBdr>
                            <w:top w:val="none" w:sz="0" w:space="0" w:color="auto"/>
                            <w:left w:val="none" w:sz="0" w:space="0" w:color="auto"/>
                            <w:bottom w:val="none" w:sz="0" w:space="0" w:color="auto"/>
                            <w:right w:val="none" w:sz="0" w:space="0" w:color="auto"/>
                          </w:divBdr>
                          <w:divsChild>
                            <w:div w:id="1797871636">
                              <w:marLeft w:val="0"/>
                              <w:marRight w:val="0"/>
                              <w:marTop w:val="0"/>
                              <w:marBottom w:val="0"/>
                              <w:divBdr>
                                <w:top w:val="none" w:sz="0" w:space="0" w:color="auto"/>
                                <w:left w:val="none" w:sz="0" w:space="0" w:color="auto"/>
                                <w:bottom w:val="none" w:sz="0" w:space="0" w:color="auto"/>
                                <w:right w:val="none" w:sz="0" w:space="0" w:color="auto"/>
                              </w:divBdr>
                              <w:divsChild>
                                <w:div w:id="561017953">
                                  <w:marLeft w:val="0"/>
                                  <w:marRight w:val="0"/>
                                  <w:marTop w:val="0"/>
                                  <w:marBottom w:val="0"/>
                                  <w:divBdr>
                                    <w:top w:val="none" w:sz="0" w:space="0" w:color="auto"/>
                                    <w:left w:val="none" w:sz="0" w:space="0" w:color="auto"/>
                                    <w:bottom w:val="none" w:sz="0" w:space="0" w:color="auto"/>
                                    <w:right w:val="none" w:sz="0" w:space="0" w:color="auto"/>
                                  </w:divBdr>
                                  <w:divsChild>
                                    <w:div w:id="391465656">
                                      <w:marLeft w:val="0"/>
                                      <w:marRight w:val="0"/>
                                      <w:marTop w:val="0"/>
                                      <w:marBottom w:val="0"/>
                                      <w:divBdr>
                                        <w:top w:val="none" w:sz="0" w:space="0" w:color="auto"/>
                                        <w:left w:val="none" w:sz="0" w:space="0" w:color="auto"/>
                                        <w:bottom w:val="none" w:sz="0" w:space="0" w:color="auto"/>
                                        <w:right w:val="none" w:sz="0" w:space="0" w:color="auto"/>
                                      </w:divBdr>
                                      <w:divsChild>
                                        <w:div w:id="962688442">
                                          <w:marLeft w:val="0"/>
                                          <w:marRight w:val="0"/>
                                          <w:marTop w:val="0"/>
                                          <w:marBottom w:val="0"/>
                                          <w:divBdr>
                                            <w:top w:val="none" w:sz="0" w:space="0" w:color="auto"/>
                                            <w:left w:val="none" w:sz="0" w:space="0" w:color="auto"/>
                                            <w:bottom w:val="none" w:sz="0" w:space="0" w:color="auto"/>
                                            <w:right w:val="none" w:sz="0" w:space="0" w:color="auto"/>
                                          </w:divBdr>
                                          <w:divsChild>
                                            <w:div w:id="177054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3916140">
      <w:bodyDiv w:val="1"/>
      <w:marLeft w:val="0"/>
      <w:marRight w:val="0"/>
      <w:marTop w:val="0"/>
      <w:marBottom w:val="0"/>
      <w:divBdr>
        <w:top w:val="none" w:sz="0" w:space="0" w:color="auto"/>
        <w:left w:val="none" w:sz="0" w:space="0" w:color="auto"/>
        <w:bottom w:val="none" w:sz="0" w:space="0" w:color="auto"/>
        <w:right w:val="none" w:sz="0" w:space="0" w:color="auto"/>
      </w:divBdr>
      <w:divsChild>
        <w:div w:id="172375740">
          <w:marLeft w:val="450"/>
          <w:marRight w:val="0"/>
          <w:marTop w:val="0"/>
          <w:marBottom w:val="0"/>
          <w:divBdr>
            <w:top w:val="none" w:sz="0" w:space="0" w:color="auto"/>
            <w:left w:val="none" w:sz="0" w:space="0" w:color="auto"/>
            <w:bottom w:val="none" w:sz="0" w:space="0" w:color="auto"/>
            <w:right w:val="none" w:sz="0" w:space="0" w:color="auto"/>
          </w:divBdr>
          <w:divsChild>
            <w:div w:id="817575309">
              <w:marLeft w:val="0"/>
              <w:marRight w:val="0"/>
              <w:marTop w:val="0"/>
              <w:marBottom w:val="0"/>
              <w:divBdr>
                <w:top w:val="none" w:sz="0" w:space="0" w:color="auto"/>
                <w:left w:val="none" w:sz="0" w:space="0" w:color="auto"/>
                <w:bottom w:val="none" w:sz="0" w:space="0" w:color="auto"/>
                <w:right w:val="none" w:sz="0" w:space="0" w:color="auto"/>
              </w:divBdr>
              <w:divsChild>
                <w:div w:id="902058841">
                  <w:marLeft w:val="0"/>
                  <w:marRight w:val="0"/>
                  <w:marTop w:val="0"/>
                  <w:marBottom w:val="0"/>
                  <w:divBdr>
                    <w:top w:val="none" w:sz="0" w:space="0" w:color="auto"/>
                    <w:left w:val="none" w:sz="0" w:space="0" w:color="auto"/>
                    <w:bottom w:val="none" w:sz="0" w:space="0" w:color="auto"/>
                    <w:right w:val="none" w:sz="0" w:space="0" w:color="auto"/>
                  </w:divBdr>
                  <w:divsChild>
                    <w:div w:id="1928877604">
                      <w:marLeft w:val="0"/>
                      <w:marRight w:val="0"/>
                      <w:marTop w:val="0"/>
                      <w:marBottom w:val="0"/>
                      <w:divBdr>
                        <w:top w:val="none" w:sz="0" w:space="0" w:color="auto"/>
                        <w:left w:val="none" w:sz="0" w:space="0" w:color="auto"/>
                        <w:bottom w:val="none" w:sz="0" w:space="0" w:color="auto"/>
                        <w:right w:val="none" w:sz="0" w:space="0" w:color="auto"/>
                      </w:divBdr>
                      <w:divsChild>
                        <w:div w:id="1983803319">
                          <w:marLeft w:val="0"/>
                          <w:marRight w:val="0"/>
                          <w:marTop w:val="0"/>
                          <w:marBottom w:val="0"/>
                          <w:divBdr>
                            <w:top w:val="none" w:sz="0" w:space="0" w:color="auto"/>
                            <w:left w:val="none" w:sz="0" w:space="0" w:color="auto"/>
                            <w:bottom w:val="none" w:sz="0" w:space="0" w:color="auto"/>
                            <w:right w:val="none" w:sz="0" w:space="0" w:color="auto"/>
                          </w:divBdr>
                          <w:divsChild>
                            <w:div w:id="780685551">
                              <w:marLeft w:val="0"/>
                              <w:marRight w:val="0"/>
                              <w:marTop w:val="0"/>
                              <w:marBottom w:val="0"/>
                              <w:divBdr>
                                <w:top w:val="none" w:sz="0" w:space="0" w:color="auto"/>
                                <w:left w:val="none" w:sz="0" w:space="0" w:color="auto"/>
                                <w:bottom w:val="none" w:sz="0" w:space="0" w:color="auto"/>
                                <w:right w:val="none" w:sz="0" w:space="0" w:color="auto"/>
                              </w:divBdr>
                              <w:divsChild>
                                <w:div w:id="1735153064">
                                  <w:marLeft w:val="0"/>
                                  <w:marRight w:val="0"/>
                                  <w:marTop w:val="0"/>
                                  <w:marBottom w:val="0"/>
                                  <w:divBdr>
                                    <w:top w:val="none" w:sz="0" w:space="0" w:color="auto"/>
                                    <w:left w:val="none" w:sz="0" w:space="0" w:color="auto"/>
                                    <w:bottom w:val="none" w:sz="0" w:space="0" w:color="auto"/>
                                    <w:right w:val="none" w:sz="0" w:space="0" w:color="auto"/>
                                  </w:divBdr>
                                  <w:divsChild>
                                    <w:div w:id="1962177376">
                                      <w:marLeft w:val="0"/>
                                      <w:marRight w:val="0"/>
                                      <w:marTop w:val="0"/>
                                      <w:marBottom w:val="0"/>
                                      <w:divBdr>
                                        <w:top w:val="none" w:sz="0" w:space="0" w:color="auto"/>
                                        <w:left w:val="none" w:sz="0" w:space="0" w:color="auto"/>
                                        <w:bottom w:val="none" w:sz="0" w:space="0" w:color="auto"/>
                                        <w:right w:val="none" w:sz="0" w:space="0" w:color="auto"/>
                                      </w:divBdr>
                                      <w:divsChild>
                                        <w:div w:id="681929421">
                                          <w:marLeft w:val="0"/>
                                          <w:marRight w:val="0"/>
                                          <w:marTop w:val="0"/>
                                          <w:marBottom w:val="0"/>
                                          <w:divBdr>
                                            <w:top w:val="none" w:sz="0" w:space="0" w:color="auto"/>
                                            <w:left w:val="none" w:sz="0" w:space="0" w:color="auto"/>
                                            <w:bottom w:val="none" w:sz="0" w:space="0" w:color="auto"/>
                                            <w:right w:val="none" w:sz="0" w:space="0" w:color="auto"/>
                                          </w:divBdr>
                                          <w:divsChild>
                                            <w:div w:id="85866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2362563">
      <w:bodyDiv w:val="1"/>
      <w:marLeft w:val="0"/>
      <w:marRight w:val="0"/>
      <w:marTop w:val="0"/>
      <w:marBottom w:val="0"/>
      <w:divBdr>
        <w:top w:val="none" w:sz="0" w:space="0" w:color="auto"/>
        <w:left w:val="none" w:sz="0" w:space="0" w:color="auto"/>
        <w:bottom w:val="none" w:sz="0" w:space="0" w:color="auto"/>
        <w:right w:val="none" w:sz="0" w:space="0" w:color="auto"/>
      </w:divBdr>
      <w:divsChild>
        <w:div w:id="1443381852">
          <w:marLeft w:val="450"/>
          <w:marRight w:val="0"/>
          <w:marTop w:val="0"/>
          <w:marBottom w:val="0"/>
          <w:divBdr>
            <w:top w:val="none" w:sz="0" w:space="0" w:color="auto"/>
            <w:left w:val="none" w:sz="0" w:space="0" w:color="auto"/>
            <w:bottom w:val="none" w:sz="0" w:space="0" w:color="auto"/>
            <w:right w:val="none" w:sz="0" w:space="0" w:color="auto"/>
          </w:divBdr>
          <w:divsChild>
            <w:div w:id="540631085">
              <w:marLeft w:val="0"/>
              <w:marRight w:val="0"/>
              <w:marTop w:val="0"/>
              <w:marBottom w:val="0"/>
              <w:divBdr>
                <w:top w:val="none" w:sz="0" w:space="0" w:color="auto"/>
                <w:left w:val="none" w:sz="0" w:space="0" w:color="auto"/>
                <w:bottom w:val="none" w:sz="0" w:space="0" w:color="auto"/>
                <w:right w:val="none" w:sz="0" w:space="0" w:color="auto"/>
              </w:divBdr>
              <w:divsChild>
                <w:div w:id="1397322000">
                  <w:marLeft w:val="0"/>
                  <w:marRight w:val="0"/>
                  <w:marTop w:val="0"/>
                  <w:marBottom w:val="0"/>
                  <w:divBdr>
                    <w:top w:val="none" w:sz="0" w:space="0" w:color="auto"/>
                    <w:left w:val="none" w:sz="0" w:space="0" w:color="auto"/>
                    <w:bottom w:val="none" w:sz="0" w:space="0" w:color="auto"/>
                    <w:right w:val="none" w:sz="0" w:space="0" w:color="auto"/>
                  </w:divBdr>
                  <w:divsChild>
                    <w:div w:id="952710080">
                      <w:marLeft w:val="0"/>
                      <w:marRight w:val="0"/>
                      <w:marTop w:val="0"/>
                      <w:marBottom w:val="0"/>
                      <w:divBdr>
                        <w:top w:val="none" w:sz="0" w:space="0" w:color="auto"/>
                        <w:left w:val="none" w:sz="0" w:space="0" w:color="auto"/>
                        <w:bottom w:val="none" w:sz="0" w:space="0" w:color="auto"/>
                        <w:right w:val="none" w:sz="0" w:space="0" w:color="auto"/>
                      </w:divBdr>
                      <w:divsChild>
                        <w:div w:id="1546066477">
                          <w:marLeft w:val="0"/>
                          <w:marRight w:val="0"/>
                          <w:marTop w:val="0"/>
                          <w:marBottom w:val="0"/>
                          <w:divBdr>
                            <w:top w:val="none" w:sz="0" w:space="0" w:color="auto"/>
                            <w:left w:val="none" w:sz="0" w:space="0" w:color="auto"/>
                            <w:bottom w:val="none" w:sz="0" w:space="0" w:color="auto"/>
                            <w:right w:val="none" w:sz="0" w:space="0" w:color="auto"/>
                          </w:divBdr>
                          <w:divsChild>
                            <w:div w:id="1067462792">
                              <w:marLeft w:val="0"/>
                              <w:marRight w:val="0"/>
                              <w:marTop w:val="0"/>
                              <w:marBottom w:val="0"/>
                              <w:divBdr>
                                <w:top w:val="none" w:sz="0" w:space="0" w:color="auto"/>
                                <w:left w:val="none" w:sz="0" w:space="0" w:color="auto"/>
                                <w:bottom w:val="none" w:sz="0" w:space="0" w:color="auto"/>
                                <w:right w:val="none" w:sz="0" w:space="0" w:color="auto"/>
                              </w:divBdr>
                              <w:divsChild>
                                <w:div w:id="1724213811">
                                  <w:marLeft w:val="0"/>
                                  <w:marRight w:val="0"/>
                                  <w:marTop w:val="0"/>
                                  <w:marBottom w:val="0"/>
                                  <w:divBdr>
                                    <w:top w:val="none" w:sz="0" w:space="0" w:color="auto"/>
                                    <w:left w:val="none" w:sz="0" w:space="0" w:color="auto"/>
                                    <w:bottom w:val="none" w:sz="0" w:space="0" w:color="auto"/>
                                    <w:right w:val="none" w:sz="0" w:space="0" w:color="auto"/>
                                  </w:divBdr>
                                  <w:divsChild>
                                    <w:div w:id="864095986">
                                      <w:marLeft w:val="0"/>
                                      <w:marRight w:val="0"/>
                                      <w:marTop w:val="0"/>
                                      <w:marBottom w:val="0"/>
                                      <w:divBdr>
                                        <w:top w:val="none" w:sz="0" w:space="0" w:color="auto"/>
                                        <w:left w:val="none" w:sz="0" w:space="0" w:color="auto"/>
                                        <w:bottom w:val="none" w:sz="0" w:space="0" w:color="auto"/>
                                        <w:right w:val="none" w:sz="0" w:space="0" w:color="auto"/>
                                      </w:divBdr>
                                      <w:divsChild>
                                        <w:div w:id="1333334188">
                                          <w:marLeft w:val="0"/>
                                          <w:marRight w:val="0"/>
                                          <w:marTop w:val="0"/>
                                          <w:marBottom w:val="0"/>
                                          <w:divBdr>
                                            <w:top w:val="none" w:sz="0" w:space="0" w:color="auto"/>
                                            <w:left w:val="none" w:sz="0" w:space="0" w:color="auto"/>
                                            <w:bottom w:val="none" w:sz="0" w:space="0" w:color="auto"/>
                                            <w:right w:val="none" w:sz="0" w:space="0" w:color="auto"/>
                                          </w:divBdr>
                                          <w:divsChild>
                                            <w:div w:id="1671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925968">
      <w:bodyDiv w:val="1"/>
      <w:marLeft w:val="0"/>
      <w:marRight w:val="0"/>
      <w:marTop w:val="0"/>
      <w:marBottom w:val="0"/>
      <w:divBdr>
        <w:top w:val="none" w:sz="0" w:space="0" w:color="auto"/>
        <w:left w:val="none" w:sz="0" w:space="0" w:color="auto"/>
        <w:bottom w:val="none" w:sz="0" w:space="0" w:color="auto"/>
        <w:right w:val="none" w:sz="0" w:space="0" w:color="auto"/>
      </w:divBdr>
      <w:divsChild>
        <w:div w:id="38014670">
          <w:marLeft w:val="450"/>
          <w:marRight w:val="0"/>
          <w:marTop w:val="0"/>
          <w:marBottom w:val="0"/>
          <w:divBdr>
            <w:top w:val="none" w:sz="0" w:space="0" w:color="auto"/>
            <w:left w:val="none" w:sz="0" w:space="0" w:color="auto"/>
            <w:bottom w:val="none" w:sz="0" w:space="0" w:color="auto"/>
            <w:right w:val="none" w:sz="0" w:space="0" w:color="auto"/>
          </w:divBdr>
          <w:divsChild>
            <w:div w:id="1326546042">
              <w:marLeft w:val="0"/>
              <w:marRight w:val="0"/>
              <w:marTop w:val="0"/>
              <w:marBottom w:val="0"/>
              <w:divBdr>
                <w:top w:val="none" w:sz="0" w:space="0" w:color="auto"/>
                <w:left w:val="none" w:sz="0" w:space="0" w:color="auto"/>
                <w:bottom w:val="none" w:sz="0" w:space="0" w:color="auto"/>
                <w:right w:val="none" w:sz="0" w:space="0" w:color="auto"/>
              </w:divBdr>
              <w:divsChild>
                <w:div w:id="236283546">
                  <w:marLeft w:val="0"/>
                  <w:marRight w:val="0"/>
                  <w:marTop w:val="0"/>
                  <w:marBottom w:val="0"/>
                  <w:divBdr>
                    <w:top w:val="none" w:sz="0" w:space="0" w:color="auto"/>
                    <w:left w:val="none" w:sz="0" w:space="0" w:color="auto"/>
                    <w:bottom w:val="none" w:sz="0" w:space="0" w:color="auto"/>
                    <w:right w:val="none" w:sz="0" w:space="0" w:color="auto"/>
                  </w:divBdr>
                  <w:divsChild>
                    <w:div w:id="129905141">
                      <w:marLeft w:val="0"/>
                      <w:marRight w:val="0"/>
                      <w:marTop w:val="0"/>
                      <w:marBottom w:val="0"/>
                      <w:divBdr>
                        <w:top w:val="none" w:sz="0" w:space="0" w:color="auto"/>
                        <w:left w:val="none" w:sz="0" w:space="0" w:color="auto"/>
                        <w:bottom w:val="none" w:sz="0" w:space="0" w:color="auto"/>
                        <w:right w:val="none" w:sz="0" w:space="0" w:color="auto"/>
                      </w:divBdr>
                      <w:divsChild>
                        <w:div w:id="716708676">
                          <w:marLeft w:val="0"/>
                          <w:marRight w:val="0"/>
                          <w:marTop w:val="0"/>
                          <w:marBottom w:val="0"/>
                          <w:divBdr>
                            <w:top w:val="none" w:sz="0" w:space="0" w:color="auto"/>
                            <w:left w:val="none" w:sz="0" w:space="0" w:color="auto"/>
                            <w:bottom w:val="none" w:sz="0" w:space="0" w:color="auto"/>
                            <w:right w:val="none" w:sz="0" w:space="0" w:color="auto"/>
                          </w:divBdr>
                          <w:divsChild>
                            <w:div w:id="94060249">
                              <w:marLeft w:val="0"/>
                              <w:marRight w:val="0"/>
                              <w:marTop w:val="0"/>
                              <w:marBottom w:val="0"/>
                              <w:divBdr>
                                <w:top w:val="none" w:sz="0" w:space="0" w:color="auto"/>
                                <w:left w:val="none" w:sz="0" w:space="0" w:color="auto"/>
                                <w:bottom w:val="none" w:sz="0" w:space="0" w:color="auto"/>
                                <w:right w:val="none" w:sz="0" w:space="0" w:color="auto"/>
                              </w:divBdr>
                              <w:divsChild>
                                <w:div w:id="461272326">
                                  <w:marLeft w:val="0"/>
                                  <w:marRight w:val="0"/>
                                  <w:marTop w:val="0"/>
                                  <w:marBottom w:val="0"/>
                                  <w:divBdr>
                                    <w:top w:val="none" w:sz="0" w:space="0" w:color="auto"/>
                                    <w:left w:val="none" w:sz="0" w:space="0" w:color="auto"/>
                                    <w:bottom w:val="none" w:sz="0" w:space="0" w:color="auto"/>
                                    <w:right w:val="none" w:sz="0" w:space="0" w:color="auto"/>
                                  </w:divBdr>
                                  <w:divsChild>
                                    <w:div w:id="1604730802">
                                      <w:marLeft w:val="0"/>
                                      <w:marRight w:val="0"/>
                                      <w:marTop w:val="0"/>
                                      <w:marBottom w:val="0"/>
                                      <w:divBdr>
                                        <w:top w:val="none" w:sz="0" w:space="0" w:color="auto"/>
                                        <w:left w:val="none" w:sz="0" w:space="0" w:color="auto"/>
                                        <w:bottom w:val="none" w:sz="0" w:space="0" w:color="auto"/>
                                        <w:right w:val="none" w:sz="0" w:space="0" w:color="auto"/>
                                      </w:divBdr>
                                      <w:divsChild>
                                        <w:div w:id="313031618">
                                          <w:marLeft w:val="0"/>
                                          <w:marRight w:val="0"/>
                                          <w:marTop w:val="0"/>
                                          <w:marBottom w:val="0"/>
                                          <w:divBdr>
                                            <w:top w:val="none" w:sz="0" w:space="0" w:color="auto"/>
                                            <w:left w:val="none" w:sz="0" w:space="0" w:color="auto"/>
                                            <w:bottom w:val="none" w:sz="0" w:space="0" w:color="auto"/>
                                            <w:right w:val="none" w:sz="0" w:space="0" w:color="auto"/>
                                          </w:divBdr>
                                          <w:divsChild>
                                            <w:div w:id="147174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vdata.no/forskrift/2019-10-24-1413/&#167;3-2" TargetMode="Externa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s://fagne.no/bygge-grave-rive/koble-til-eller-oke-kapasitet/kostnad-anleggsbidrag/" TargetMode="External"/><Relationship Id="rId4" Type="http://schemas.openxmlformats.org/officeDocument/2006/relationships/settings" Target="settings.xml"/><Relationship Id="rId9" Type="http://schemas.openxmlformats.org/officeDocument/2006/relationships/hyperlink" Target="https://lovdata.no/forskrift/1999-03-11-302/&#167;16-1" TargetMode="External"/><Relationship Id="rId14" Type="http://schemas.openxmlformats.org/officeDocument/2006/relationships/diagramColors" Target="diagrams/colors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orningstar%20Systems\Templates\Common%20for%20all%20offices\Blank.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76D6D2-A857-4649-BCC0-205B5240A10F}" type="doc">
      <dgm:prSet loTypeId="urn:microsoft.com/office/officeart/2005/8/layout/process1" loCatId="process" qsTypeId="urn:microsoft.com/office/officeart/2005/8/quickstyle/simple1" qsCatId="simple" csTypeId="urn:microsoft.com/office/officeart/2005/8/colors/accent1_2" csCatId="accent1" phldr="1"/>
      <dgm:spPr/>
    </dgm:pt>
    <dgm:pt modelId="{48B1700E-7080-483B-B204-667276C3233A}">
      <dgm:prSet phldrT="[Tekst]"/>
      <dgm:spPr/>
      <dgm:t>
        <a:bodyPr/>
        <a:lstStyle/>
        <a:p>
          <a:r>
            <a:rPr lang="nb-NO"/>
            <a:t>Forespørsel om nettkapasitet</a:t>
          </a:r>
        </a:p>
      </dgm:t>
    </dgm:pt>
    <dgm:pt modelId="{EDAE0A76-E0E6-44FF-B90E-71BF409991E2}" type="parTrans" cxnId="{F22BDC06-6FC3-4EB5-90CA-38E57B593D82}">
      <dgm:prSet/>
      <dgm:spPr/>
      <dgm:t>
        <a:bodyPr/>
        <a:lstStyle/>
        <a:p>
          <a:endParaRPr lang="nb-NO"/>
        </a:p>
      </dgm:t>
    </dgm:pt>
    <dgm:pt modelId="{E93B92A9-DAB6-4787-BD85-0A9B599BD5EA}" type="sibTrans" cxnId="{F22BDC06-6FC3-4EB5-90CA-38E57B593D82}">
      <dgm:prSet/>
      <dgm:spPr/>
      <dgm:t>
        <a:bodyPr/>
        <a:lstStyle/>
        <a:p>
          <a:endParaRPr lang="nb-NO"/>
        </a:p>
      </dgm:t>
    </dgm:pt>
    <dgm:pt modelId="{FB5A3B4A-04B2-4638-955D-530E4FEF8FEA}">
      <dgm:prSet phldrT="[Tekst]"/>
      <dgm:spPr/>
      <dgm:t>
        <a:bodyPr/>
        <a:lstStyle/>
        <a:p>
          <a:r>
            <a:rPr lang="nb-NO"/>
            <a:t>Nettavtale om tilknytning og utbygging</a:t>
          </a:r>
        </a:p>
      </dgm:t>
    </dgm:pt>
    <dgm:pt modelId="{DFC75360-5E56-438E-95CB-BC590568AE5B}" type="parTrans" cxnId="{A02792B8-C038-4449-8DD6-131EA0EDEC65}">
      <dgm:prSet/>
      <dgm:spPr/>
      <dgm:t>
        <a:bodyPr/>
        <a:lstStyle/>
        <a:p>
          <a:endParaRPr lang="nb-NO"/>
        </a:p>
      </dgm:t>
    </dgm:pt>
    <dgm:pt modelId="{A1732C54-0BDA-4E52-8637-F0955E3E96E3}" type="sibTrans" cxnId="{A02792B8-C038-4449-8DD6-131EA0EDEC65}">
      <dgm:prSet/>
      <dgm:spPr/>
      <dgm:t>
        <a:bodyPr/>
        <a:lstStyle/>
        <a:p>
          <a:endParaRPr lang="nb-NO"/>
        </a:p>
      </dgm:t>
    </dgm:pt>
    <dgm:pt modelId="{B5BF9C23-2169-4CB9-9C07-8D5B84EE4886}">
      <dgm:prSet phldrT="[Tekst]"/>
      <dgm:spPr/>
      <dgm:t>
        <a:bodyPr/>
        <a:lstStyle/>
        <a:p>
          <a:r>
            <a:rPr lang="nb-NO"/>
            <a:t>Utbygging og etterberegning av anleggsbidrag</a:t>
          </a:r>
        </a:p>
      </dgm:t>
    </dgm:pt>
    <dgm:pt modelId="{80587CAF-A2BA-48BA-8C90-21BAB867F0C6}" type="parTrans" cxnId="{1FE333E4-C7CF-447B-A1CB-D89D420A212E}">
      <dgm:prSet/>
      <dgm:spPr/>
      <dgm:t>
        <a:bodyPr/>
        <a:lstStyle/>
        <a:p>
          <a:endParaRPr lang="nb-NO"/>
        </a:p>
      </dgm:t>
    </dgm:pt>
    <dgm:pt modelId="{1B7EBF34-6862-431A-83F8-BCDC41AC6FBC}" type="sibTrans" cxnId="{1FE333E4-C7CF-447B-A1CB-D89D420A212E}">
      <dgm:prSet/>
      <dgm:spPr/>
      <dgm:t>
        <a:bodyPr/>
        <a:lstStyle/>
        <a:p>
          <a:endParaRPr lang="nb-NO"/>
        </a:p>
      </dgm:t>
    </dgm:pt>
    <dgm:pt modelId="{1C9610F1-BD22-4910-A85B-CA9C429CDF4C}">
      <dgm:prSet phldrT="[Tekst]"/>
      <dgm:spPr/>
      <dgm:t>
        <a:bodyPr/>
        <a:lstStyle/>
        <a:p>
          <a:r>
            <a:rPr lang="nb-NO" b="1"/>
            <a:t>Tilbud om utredningsavtale</a:t>
          </a:r>
        </a:p>
      </dgm:t>
    </dgm:pt>
    <dgm:pt modelId="{C9D8DB6E-15C8-4075-B0DE-88F1B72B6B0A}" type="parTrans" cxnId="{DF857C7A-8618-4332-BB44-B620BDAE65C4}">
      <dgm:prSet/>
      <dgm:spPr/>
      <dgm:t>
        <a:bodyPr/>
        <a:lstStyle/>
        <a:p>
          <a:endParaRPr lang="nb-NO"/>
        </a:p>
      </dgm:t>
    </dgm:pt>
    <dgm:pt modelId="{88E24E45-67AA-4BD5-9555-AD740048AF24}" type="sibTrans" cxnId="{DF857C7A-8618-4332-BB44-B620BDAE65C4}">
      <dgm:prSet/>
      <dgm:spPr/>
      <dgm:t>
        <a:bodyPr/>
        <a:lstStyle/>
        <a:p>
          <a:endParaRPr lang="nb-NO"/>
        </a:p>
      </dgm:t>
    </dgm:pt>
    <dgm:pt modelId="{84482ACA-4FD7-4431-843A-163FA57F3C3A}">
      <dgm:prSet phldrT="[Tekst]"/>
      <dgm:spPr/>
      <dgm:t>
        <a:bodyPr/>
        <a:lstStyle/>
        <a:p>
          <a:r>
            <a:rPr lang="nb-NO" b="0"/>
            <a:t>Tilbud om anleggsbidrag</a:t>
          </a:r>
        </a:p>
      </dgm:t>
    </dgm:pt>
    <dgm:pt modelId="{BF45969A-B5E0-48A1-84D0-839C07F612F4}" type="parTrans" cxnId="{9E61371D-A6B6-4807-905F-DF1839F4D0FD}">
      <dgm:prSet/>
      <dgm:spPr/>
    </dgm:pt>
    <dgm:pt modelId="{1A79B43C-AAED-46D9-9D8C-BCBC8E89ABD1}" type="sibTrans" cxnId="{9E61371D-A6B6-4807-905F-DF1839F4D0FD}">
      <dgm:prSet/>
      <dgm:spPr/>
      <dgm:t>
        <a:bodyPr/>
        <a:lstStyle/>
        <a:p>
          <a:endParaRPr lang="nb-NO"/>
        </a:p>
      </dgm:t>
    </dgm:pt>
    <dgm:pt modelId="{3D5843E3-C3F3-48D3-B927-671A96A9BE1C}" type="pres">
      <dgm:prSet presAssocID="{BA76D6D2-A857-4649-BCC0-205B5240A10F}" presName="Name0" presStyleCnt="0">
        <dgm:presLayoutVars>
          <dgm:dir/>
          <dgm:resizeHandles val="exact"/>
        </dgm:presLayoutVars>
      </dgm:prSet>
      <dgm:spPr/>
    </dgm:pt>
    <dgm:pt modelId="{9875A41F-501D-476F-BD41-B9478FD4FB64}" type="pres">
      <dgm:prSet presAssocID="{48B1700E-7080-483B-B204-667276C3233A}" presName="node" presStyleLbl="node1" presStyleIdx="0" presStyleCnt="5">
        <dgm:presLayoutVars>
          <dgm:bulletEnabled val="1"/>
        </dgm:presLayoutVars>
      </dgm:prSet>
      <dgm:spPr/>
    </dgm:pt>
    <dgm:pt modelId="{BC41DB40-953C-4FDB-9A21-959EEBB1EED2}" type="pres">
      <dgm:prSet presAssocID="{E93B92A9-DAB6-4787-BD85-0A9B599BD5EA}" presName="sibTrans" presStyleLbl="sibTrans2D1" presStyleIdx="0" presStyleCnt="4"/>
      <dgm:spPr/>
    </dgm:pt>
    <dgm:pt modelId="{247C92C3-20BE-4FC7-AC69-2208F752D459}" type="pres">
      <dgm:prSet presAssocID="{E93B92A9-DAB6-4787-BD85-0A9B599BD5EA}" presName="connectorText" presStyleLbl="sibTrans2D1" presStyleIdx="0" presStyleCnt="4"/>
      <dgm:spPr/>
    </dgm:pt>
    <dgm:pt modelId="{9A43B2DA-38FD-4F24-A3D6-96B9C70F5E64}" type="pres">
      <dgm:prSet presAssocID="{1C9610F1-BD22-4910-A85B-CA9C429CDF4C}" presName="node" presStyleLbl="node1" presStyleIdx="1" presStyleCnt="5">
        <dgm:presLayoutVars>
          <dgm:bulletEnabled val="1"/>
        </dgm:presLayoutVars>
      </dgm:prSet>
      <dgm:spPr/>
    </dgm:pt>
    <dgm:pt modelId="{850AEEE7-E6A5-4B4F-A680-4838D75ECA1A}" type="pres">
      <dgm:prSet presAssocID="{88E24E45-67AA-4BD5-9555-AD740048AF24}" presName="sibTrans" presStyleLbl="sibTrans2D1" presStyleIdx="1" presStyleCnt="4"/>
      <dgm:spPr/>
    </dgm:pt>
    <dgm:pt modelId="{EE360BEB-9B53-454E-BF2A-5495DC52D6E0}" type="pres">
      <dgm:prSet presAssocID="{88E24E45-67AA-4BD5-9555-AD740048AF24}" presName="connectorText" presStyleLbl="sibTrans2D1" presStyleIdx="1" presStyleCnt="4"/>
      <dgm:spPr/>
    </dgm:pt>
    <dgm:pt modelId="{E77600E3-56E4-4DB3-94C4-8AC07EF7AD42}" type="pres">
      <dgm:prSet presAssocID="{84482ACA-4FD7-4431-843A-163FA57F3C3A}" presName="node" presStyleLbl="node1" presStyleIdx="2" presStyleCnt="5">
        <dgm:presLayoutVars>
          <dgm:bulletEnabled val="1"/>
        </dgm:presLayoutVars>
      </dgm:prSet>
      <dgm:spPr/>
    </dgm:pt>
    <dgm:pt modelId="{E2F012E0-5533-4C6D-812B-FEC0050EC8E4}" type="pres">
      <dgm:prSet presAssocID="{1A79B43C-AAED-46D9-9D8C-BCBC8E89ABD1}" presName="sibTrans" presStyleLbl="sibTrans2D1" presStyleIdx="2" presStyleCnt="4"/>
      <dgm:spPr/>
    </dgm:pt>
    <dgm:pt modelId="{3ACF2B0B-BFA0-4EB6-B687-60237749971D}" type="pres">
      <dgm:prSet presAssocID="{1A79B43C-AAED-46D9-9D8C-BCBC8E89ABD1}" presName="connectorText" presStyleLbl="sibTrans2D1" presStyleIdx="2" presStyleCnt="4"/>
      <dgm:spPr/>
    </dgm:pt>
    <dgm:pt modelId="{7185E99B-9C0B-4919-905E-DF3411869E3B}" type="pres">
      <dgm:prSet presAssocID="{FB5A3B4A-04B2-4638-955D-530E4FEF8FEA}" presName="node" presStyleLbl="node1" presStyleIdx="3" presStyleCnt="5">
        <dgm:presLayoutVars>
          <dgm:bulletEnabled val="1"/>
        </dgm:presLayoutVars>
      </dgm:prSet>
      <dgm:spPr/>
    </dgm:pt>
    <dgm:pt modelId="{8FF43D0F-8DA0-467F-A649-5F9A94FB75B3}" type="pres">
      <dgm:prSet presAssocID="{A1732C54-0BDA-4E52-8637-F0955E3E96E3}" presName="sibTrans" presStyleLbl="sibTrans2D1" presStyleIdx="3" presStyleCnt="4"/>
      <dgm:spPr/>
    </dgm:pt>
    <dgm:pt modelId="{A965204A-953C-4B6C-A7BA-D1BEBFFE89A0}" type="pres">
      <dgm:prSet presAssocID="{A1732C54-0BDA-4E52-8637-F0955E3E96E3}" presName="connectorText" presStyleLbl="sibTrans2D1" presStyleIdx="3" presStyleCnt="4"/>
      <dgm:spPr/>
    </dgm:pt>
    <dgm:pt modelId="{206D809D-D66C-41A5-824F-BD82E6B0BC37}" type="pres">
      <dgm:prSet presAssocID="{B5BF9C23-2169-4CB9-9C07-8D5B84EE4886}" presName="node" presStyleLbl="node1" presStyleIdx="4" presStyleCnt="5">
        <dgm:presLayoutVars>
          <dgm:bulletEnabled val="1"/>
        </dgm:presLayoutVars>
      </dgm:prSet>
      <dgm:spPr/>
    </dgm:pt>
  </dgm:ptLst>
  <dgm:cxnLst>
    <dgm:cxn modelId="{F22BDC06-6FC3-4EB5-90CA-38E57B593D82}" srcId="{BA76D6D2-A857-4649-BCC0-205B5240A10F}" destId="{48B1700E-7080-483B-B204-667276C3233A}" srcOrd="0" destOrd="0" parTransId="{EDAE0A76-E0E6-44FF-B90E-71BF409991E2}" sibTransId="{E93B92A9-DAB6-4787-BD85-0A9B599BD5EA}"/>
    <dgm:cxn modelId="{9E61371D-A6B6-4807-905F-DF1839F4D0FD}" srcId="{BA76D6D2-A857-4649-BCC0-205B5240A10F}" destId="{84482ACA-4FD7-4431-843A-163FA57F3C3A}" srcOrd="2" destOrd="0" parTransId="{BF45969A-B5E0-48A1-84D0-839C07F612F4}" sibTransId="{1A79B43C-AAED-46D9-9D8C-BCBC8E89ABD1}"/>
    <dgm:cxn modelId="{02413A22-C2A0-49BF-A398-BD95C5A54F4E}" type="presOf" srcId="{1C9610F1-BD22-4910-A85B-CA9C429CDF4C}" destId="{9A43B2DA-38FD-4F24-A3D6-96B9C70F5E64}" srcOrd="0" destOrd="0" presId="urn:microsoft.com/office/officeart/2005/8/layout/process1"/>
    <dgm:cxn modelId="{A3D5A922-CB14-4DCA-8B0A-7A94B35AF51D}" type="presOf" srcId="{E93B92A9-DAB6-4787-BD85-0A9B599BD5EA}" destId="{247C92C3-20BE-4FC7-AC69-2208F752D459}" srcOrd="1" destOrd="0" presId="urn:microsoft.com/office/officeart/2005/8/layout/process1"/>
    <dgm:cxn modelId="{25108F2B-458D-4CED-AB1E-F739A18C281B}" type="presOf" srcId="{A1732C54-0BDA-4E52-8637-F0955E3E96E3}" destId="{8FF43D0F-8DA0-467F-A649-5F9A94FB75B3}" srcOrd="0" destOrd="0" presId="urn:microsoft.com/office/officeart/2005/8/layout/process1"/>
    <dgm:cxn modelId="{E2F99431-21B6-4208-A38B-5EA85FE28607}" type="presOf" srcId="{BA76D6D2-A857-4649-BCC0-205B5240A10F}" destId="{3D5843E3-C3F3-48D3-B927-671A96A9BE1C}" srcOrd="0" destOrd="0" presId="urn:microsoft.com/office/officeart/2005/8/layout/process1"/>
    <dgm:cxn modelId="{44C7B25D-FA48-40C7-9380-191DCBDE1140}" type="presOf" srcId="{48B1700E-7080-483B-B204-667276C3233A}" destId="{9875A41F-501D-476F-BD41-B9478FD4FB64}" srcOrd="0" destOrd="0" presId="urn:microsoft.com/office/officeart/2005/8/layout/process1"/>
    <dgm:cxn modelId="{ED3FBB41-1F29-4014-A6A3-EBFB2638FD2C}" type="presOf" srcId="{88E24E45-67AA-4BD5-9555-AD740048AF24}" destId="{850AEEE7-E6A5-4B4F-A680-4838D75ECA1A}" srcOrd="0" destOrd="0" presId="urn:microsoft.com/office/officeart/2005/8/layout/process1"/>
    <dgm:cxn modelId="{8F419246-099B-4614-8526-BDD4FF5D796C}" type="presOf" srcId="{1A79B43C-AAED-46D9-9D8C-BCBC8E89ABD1}" destId="{3ACF2B0B-BFA0-4EB6-B687-60237749971D}" srcOrd="1" destOrd="0" presId="urn:microsoft.com/office/officeart/2005/8/layout/process1"/>
    <dgm:cxn modelId="{DF857C7A-8618-4332-BB44-B620BDAE65C4}" srcId="{BA76D6D2-A857-4649-BCC0-205B5240A10F}" destId="{1C9610F1-BD22-4910-A85B-CA9C429CDF4C}" srcOrd="1" destOrd="0" parTransId="{C9D8DB6E-15C8-4075-B0DE-88F1B72B6B0A}" sibTransId="{88E24E45-67AA-4BD5-9555-AD740048AF24}"/>
    <dgm:cxn modelId="{936A41A4-BA5A-4235-842B-D602DB2661D6}" type="presOf" srcId="{84482ACA-4FD7-4431-843A-163FA57F3C3A}" destId="{E77600E3-56E4-4DB3-94C4-8AC07EF7AD42}" srcOrd="0" destOrd="0" presId="urn:microsoft.com/office/officeart/2005/8/layout/process1"/>
    <dgm:cxn modelId="{E163F2A4-73B5-4FB8-8F43-4CD4AC17D089}" type="presOf" srcId="{1A79B43C-AAED-46D9-9D8C-BCBC8E89ABD1}" destId="{E2F012E0-5533-4C6D-812B-FEC0050EC8E4}" srcOrd="0" destOrd="0" presId="urn:microsoft.com/office/officeart/2005/8/layout/process1"/>
    <dgm:cxn modelId="{69F238B5-0E3E-4E58-91EB-C7392DFB3B20}" type="presOf" srcId="{88E24E45-67AA-4BD5-9555-AD740048AF24}" destId="{EE360BEB-9B53-454E-BF2A-5495DC52D6E0}" srcOrd="1" destOrd="0" presId="urn:microsoft.com/office/officeart/2005/8/layout/process1"/>
    <dgm:cxn modelId="{A02792B8-C038-4449-8DD6-131EA0EDEC65}" srcId="{BA76D6D2-A857-4649-BCC0-205B5240A10F}" destId="{FB5A3B4A-04B2-4638-955D-530E4FEF8FEA}" srcOrd="3" destOrd="0" parTransId="{DFC75360-5E56-438E-95CB-BC590568AE5B}" sibTransId="{A1732C54-0BDA-4E52-8637-F0955E3E96E3}"/>
    <dgm:cxn modelId="{04CE0FBF-5C42-4876-B75E-A48F79BE4BC7}" type="presOf" srcId="{A1732C54-0BDA-4E52-8637-F0955E3E96E3}" destId="{A965204A-953C-4B6C-A7BA-D1BEBFFE89A0}" srcOrd="1" destOrd="0" presId="urn:microsoft.com/office/officeart/2005/8/layout/process1"/>
    <dgm:cxn modelId="{1FE333E4-C7CF-447B-A1CB-D89D420A212E}" srcId="{BA76D6D2-A857-4649-BCC0-205B5240A10F}" destId="{B5BF9C23-2169-4CB9-9C07-8D5B84EE4886}" srcOrd="4" destOrd="0" parTransId="{80587CAF-A2BA-48BA-8C90-21BAB867F0C6}" sibTransId="{1B7EBF34-6862-431A-83F8-BCDC41AC6FBC}"/>
    <dgm:cxn modelId="{2C0618E7-E3D5-464A-B9B4-1B4677159E1D}" type="presOf" srcId="{B5BF9C23-2169-4CB9-9C07-8D5B84EE4886}" destId="{206D809D-D66C-41A5-824F-BD82E6B0BC37}" srcOrd="0" destOrd="0" presId="urn:microsoft.com/office/officeart/2005/8/layout/process1"/>
    <dgm:cxn modelId="{D57D15ED-FA77-4EB7-B1FB-8315326C5797}" type="presOf" srcId="{FB5A3B4A-04B2-4638-955D-530E4FEF8FEA}" destId="{7185E99B-9C0B-4919-905E-DF3411869E3B}" srcOrd="0" destOrd="0" presId="urn:microsoft.com/office/officeart/2005/8/layout/process1"/>
    <dgm:cxn modelId="{058772F7-D984-4541-91EF-1E8591F92068}" type="presOf" srcId="{E93B92A9-DAB6-4787-BD85-0A9B599BD5EA}" destId="{BC41DB40-953C-4FDB-9A21-959EEBB1EED2}" srcOrd="0" destOrd="0" presId="urn:microsoft.com/office/officeart/2005/8/layout/process1"/>
    <dgm:cxn modelId="{0A8A9860-1D5E-45E0-8CBC-980519EA127D}" type="presParOf" srcId="{3D5843E3-C3F3-48D3-B927-671A96A9BE1C}" destId="{9875A41F-501D-476F-BD41-B9478FD4FB64}" srcOrd="0" destOrd="0" presId="urn:microsoft.com/office/officeart/2005/8/layout/process1"/>
    <dgm:cxn modelId="{CEF0AD37-BBE3-42C8-8B7D-A7C3CAA9C99E}" type="presParOf" srcId="{3D5843E3-C3F3-48D3-B927-671A96A9BE1C}" destId="{BC41DB40-953C-4FDB-9A21-959EEBB1EED2}" srcOrd="1" destOrd="0" presId="urn:microsoft.com/office/officeart/2005/8/layout/process1"/>
    <dgm:cxn modelId="{82384974-BA04-4EDB-A57E-32BB4E7241A5}" type="presParOf" srcId="{BC41DB40-953C-4FDB-9A21-959EEBB1EED2}" destId="{247C92C3-20BE-4FC7-AC69-2208F752D459}" srcOrd="0" destOrd="0" presId="urn:microsoft.com/office/officeart/2005/8/layout/process1"/>
    <dgm:cxn modelId="{19061AA4-66FE-4ED2-9E5C-BFD4E8BCBDD7}" type="presParOf" srcId="{3D5843E3-C3F3-48D3-B927-671A96A9BE1C}" destId="{9A43B2DA-38FD-4F24-A3D6-96B9C70F5E64}" srcOrd="2" destOrd="0" presId="urn:microsoft.com/office/officeart/2005/8/layout/process1"/>
    <dgm:cxn modelId="{DCD2EBE5-291E-4D8F-A4CA-DADD6CFD095B}" type="presParOf" srcId="{3D5843E3-C3F3-48D3-B927-671A96A9BE1C}" destId="{850AEEE7-E6A5-4B4F-A680-4838D75ECA1A}" srcOrd="3" destOrd="0" presId="urn:microsoft.com/office/officeart/2005/8/layout/process1"/>
    <dgm:cxn modelId="{912C34DC-4DA5-47E3-980C-F8981CEA80E3}" type="presParOf" srcId="{850AEEE7-E6A5-4B4F-A680-4838D75ECA1A}" destId="{EE360BEB-9B53-454E-BF2A-5495DC52D6E0}" srcOrd="0" destOrd="0" presId="urn:microsoft.com/office/officeart/2005/8/layout/process1"/>
    <dgm:cxn modelId="{C0BB26CF-D858-46A5-B36E-1525F4C796E8}" type="presParOf" srcId="{3D5843E3-C3F3-48D3-B927-671A96A9BE1C}" destId="{E77600E3-56E4-4DB3-94C4-8AC07EF7AD42}" srcOrd="4" destOrd="0" presId="urn:microsoft.com/office/officeart/2005/8/layout/process1"/>
    <dgm:cxn modelId="{A865EF1D-178F-4164-A76A-B269BED89183}" type="presParOf" srcId="{3D5843E3-C3F3-48D3-B927-671A96A9BE1C}" destId="{E2F012E0-5533-4C6D-812B-FEC0050EC8E4}" srcOrd="5" destOrd="0" presId="urn:microsoft.com/office/officeart/2005/8/layout/process1"/>
    <dgm:cxn modelId="{58D3B935-350A-4C3D-8C44-BDD55F10AB42}" type="presParOf" srcId="{E2F012E0-5533-4C6D-812B-FEC0050EC8E4}" destId="{3ACF2B0B-BFA0-4EB6-B687-60237749971D}" srcOrd="0" destOrd="0" presId="urn:microsoft.com/office/officeart/2005/8/layout/process1"/>
    <dgm:cxn modelId="{F2467778-CD9C-43C4-9F9D-5302EA2D92DC}" type="presParOf" srcId="{3D5843E3-C3F3-48D3-B927-671A96A9BE1C}" destId="{7185E99B-9C0B-4919-905E-DF3411869E3B}" srcOrd="6" destOrd="0" presId="urn:microsoft.com/office/officeart/2005/8/layout/process1"/>
    <dgm:cxn modelId="{303FFC6F-8486-4780-B4E2-4398439A0300}" type="presParOf" srcId="{3D5843E3-C3F3-48D3-B927-671A96A9BE1C}" destId="{8FF43D0F-8DA0-467F-A649-5F9A94FB75B3}" srcOrd="7" destOrd="0" presId="urn:microsoft.com/office/officeart/2005/8/layout/process1"/>
    <dgm:cxn modelId="{C8605671-A112-4A93-9CB7-35A62924C7F4}" type="presParOf" srcId="{8FF43D0F-8DA0-467F-A649-5F9A94FB75B3}" destId="{A965204A-953C-4B6C-A7BA-D1BEBFFE89A0}" srcOrd="0" destOrd="0" presId="urn:microsoft.com/office/officeart/2005/8/layout/process1"/>
    <dgm:cxn modelId="{1B963D6D-0E13-46B6-B653-14F62CC60664}" type="presParOf" srcId="{3D5843E3-C3F3-48D3-B927-671A96A9BE1C}" destId="{206D809D-D66C-41A5-824F-BD82E6B0BC37}" srcOrd="8" destOrd="0" presId="urn:microsoft.com/office/officeart/2005/8/layout/process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75A41F-501D-476F-BD41-B9478FD4FB64}">
      <dsp:nvSpPr>
        <dsp:cNvPr id="0" name=""/>
        <dsp:cNvSpPr/>
      </dsp:nvSpPr>
      <dsp:spPr>
        <a:xfrm>
          <a:off x="2678" y="116621"/>
          <a:ext cx="830460" cy="4982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nb-NO" sz="800" kern="1200"/>
            <a:t>Forespørsel om nettkapasitet</a:t>
          </a:r>
        </a:p>
      </dsp:txBody>
      <dsp:txXfrm>
        <a:off x="17272" y="131215"/>
        <a:ext cx="801272" cy="469088"/>
      </dsp:txXfrm>
    </dsp:sp>
    <dsp:sp modelId="{BC41DB40-953C-4FDB-9A21-959EEBB1EED2}">
      <dsp:nvSpPr>
        <dsp:cNvPr id="0" name=""/>
        <dsp:cNvSpPr/>
      </dsp:nvSpPr>
      <dsp:spPr>
        <a:xfrm>
          <a:off x="916185" y="262782"/>
          <a:ext cx="176057" cy="2059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nb-NO" sz="600" kern="1200"/>
        </a:p>
      </dsp:txBody>
      <dsp:txXfrm>
        <a:off x="916185" y="303973"/>
        <a:ext cx="123240" cy="123572"/>
      </dsp:txXfrm>
    </dsp:sp>
    <dsp:sp modelId="{9A43B2DA-38FD-4F24-A3D6-96B9C70F5E64}">
      <dsp:nvSpPr>
        <dsp:cNvPr id="0" name=""/>
        <dsp:cNvSpPr/>
      </dsp:nvSpPr>
      <dsp:spPr>
        <a:xfrm>
          <a:off x="1165324" y="116621"/>
          <a:ext cx="830460" cy="4982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nb-NO" sz="800" b="1" kern="1200"/>
            <a:t>Tilbud om utredningsavtale</a:t>
          </a:r>
        </a:p>
      </dsp:txBody>
      <dsp:txXfrm>
        <a:off x="1179918" y="131215"/>
        <a:ext cx="801272" cy="469088"/>
      </dsp:txXfrm>
    </dsp:sp>
    <dsp:sp modelId="{850AEEE7-E6A5-4B4F-A680-4838D75ECA1A}">
      <dsp:nvSpPr>
        <dsp:cNvPr id="0" name=""/>
        <dsp:cNvSpPr/>
      </dsp:nvSpPr>
      <dsp:spPr>
        <a:xfrm>
          <a:off x="2078831" y="262782"/>
          <a:ext cx="176057" cy="2059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nb-NO" sz="600" kern="1200"/>
        </a:p>
      </dsp:txBody>
      <dsp:txXfrm>
        <a:off x="2078831" y="303973"/>
        <a:ext cx="123240" cy="123572"/>
      </dsp:txXfrm>
    </dsp:sp>
    <dsp:sp modelId="{E77600E3-56E4-4DB3-94C4-8AC07EF7AD42}">
      <dsp:nvSpPr>
        <dsp:cNvPr id="0" name=""/>
        <dsp:cNvSpPr/>
      </dsp:nvSpPr>
      <dsp:spPr>
        <a:xfrm>
          <a:off x="2327969" y="116621"/>
          <a:ext cx="830460" cy="4982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nb-NO" sz="800" b="0" kern="1200"/>
            <a:t>Tilbud om anleggsbidrag</a:t>
          </a:r>
        </a:p>
      </dsp:txBody>
      <dsp:txXfrm>
        <a:off x="2342563" y="131215"/>
        <a:ext cx="801272" cy="469088"/>
      </dsp:txXfrm>
    </dsp:sp>
    <dsp:sp modelId="{E2F012E0-5533-4C6D-812B-FEC0050EC8E4}">
      <dsp:nvSpPr>
        <dsp:cNvPr id="0" name=""/>
        <dsp:cNvSpPr/>
      </dsp:nvSpPr>
      <dsp:spPr>
        <a:xfrm>
          <a:off x="3241476" y="262782"/>
          <a:ext cx="176057" cy="2059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nb-NO" sz="600" kern="1200"/>
        </a:p>
      </dsp:txBody>
      <dsp:txXfrm>
        <a:off x="3241476" y="303973"/>
        <a:ext cx="123240" cy="123572"/>
      </dsp:txXfrm>
    </dsp:sp>
    <dsp:sp modelId="{7185E99B-9C0B-4919-905E-DF3411869E3B}">
      <dsp:nvSpPr>
        <dsp:cNvPr id="0" name=""/>
        <dsp:cNvSpPr/>
      </dsp:nvSpPr>
      <dsp:spPr>
        <a:xfrm>
          <a:off x="3490614" y="116621"/>
          <a:ext cx="830460" cy="4982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nb-NO" sz="800" kern="1200"/>
            <a:t>Nettavtale om tilknytning og utbygging</a:t>
          </a:r>
        </a:p>
      </dsp:txBody>
      <dsp:txXfrm>
        <a:off x="3505208" y="131215"/>
        <a:ext cx="801272" cy="469088"/>
      </dsp:txXfrm>
    </dsp:sp>
    <dsp:sp modelId="{8FF43D0F-8DA0-467F-A649-5F9A94FB75B3}">
      <dsp:nvSpPr>
        <dsp:cNvPr id="0" name=""/>
        <dsp:cNvSpPr/>
      </dsp:nvSpPr>
      <dsp:spPr>
        <a:xfrm>
          <a:off x="4404121" y="262782"/>
          <a:ext cx="176057" cy="2059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nb-NO" sz="600" kern="1200"/>
        </a:p>
      </dsp:txBody>
      <dsp:txXfrm>
        <a:off x="4404121" y="303973"/>
        <a:ext cx="123240" cy="123572"/>
      </dsp:txXfrm>
    </dsp:sp>
    <dsp:sp modelId="{206D809D-D66C-41A5-824F-BD82E6B0BC37}">
      <dsp:nvSpPr>
        <dsp:cNvPr id="0" name=""/>
        <dsp:cNvSpPr/>
      </dsp:nvSpPr>
      <dsp:spPr>
        <a:xfrm>
          <a:off x="4653260" y="116621"/>
          <a:ext cx="830460" cy="4982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nb-NO" sz="800" kern="1200"/>
            <a:t>Utbygging og etterberegning av anleggsbidrag</a:t>
          </a:r>
        </a:p>
      </dsp:txBody>
      <dsp:txXfrm>
        <a:off x="4667854" y="131215"/>
        <a:ext cx="801272" cy="46908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223FF-FBAB-44B9-ACBF-DFF1CC630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12</Pages>
  <Words>2338</Words>
  <Characters>17382</Characters>
  <Application>Microsoft Office Word</Application>
  <DocSecurity>0</DocSecurity>
  <Lines>144</Lines>
  <Paragraphs>39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Notat</vt:lpstr>
    </vt:vector>
  </TitlesOfParts>
  <LinksUpToDate>false</LinksUpToDate>
  <CharactersWithSpaces>19681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2023-01-24T10:36:00Z</dcterms:created>
  <dcterms:modified xsi:type="dcterms:W3CDTF">2023-10-11T11:51:00Z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Reference">
    <vt:lpwstr>949132.1</vt:lpwstr>
  </property>
  <property fmtid="{D5CDD505-2E9C-101B-9397-08002B2CF9AE}" pid="4" name="_NewReviewCycle">
    <vt:lpwstr/>
  </property>
</Properties>
</file>